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50" w:rsidRDefault="00D63E50" w:rsidP="00F059F3">
      <w:pPr>
        <w:autoSpaceDE w:val="0"/>
        <w:autoSpaceDN w:val="0"/>
        <w:adjustRightInd w:val="0"/>
        <w:spacing w:line="523" w:lineRule="exact"/>
        <w:rPr>
          <w:rFonts w:ascii="宋体" w:eastAsia="宋体" w:cs="宋体"/>
          <w:color w:val="000000"/>
          <w:kern w:val="0"/>
          <w:sz w:val="44"/>
          <w:szCs w:val="44"/>
          <w:lang w:val="zh-CN"/>
        </w:rPr>
      </w:pPr>
    </w:p>
    <w:p w:rsidR="00D63E50" w:rsidRDefault="00D63E50" w:rsidP="00F059F3">
      <w:pPr>
        <w:autoSpaceDE w:val="0"/>
        <w:autoSpaceDN w:val="0"/>
        <w:adjustRightInd w:val="0"/>
        <w:spacing w:line="523" w:lineRule="exact"/>
        <w:rPr>
          <w:rFonts w:ascii="宋体" w:eastAsia="宋体" w:cs="宋体"/>
          <w:color w:val="000000"/>
          <w:kern w:val="0"/>
          <w:sz w:val="44"/>
          <w:szCs w:val="44"/>
          <w:lang w:val="zh-CN"/>
        </w:rPr>
      </w:pPr>
    </w:p>
    <w:p w:rsidR="00D63E50" w:rsidRDefault="00D63E50" w:rsidP="00F059F3">
      <w:pPr>
        <w:autoSpaceDE w:val="0"/>
        <w:autoSpaceDN w:val="0"/>
        <w:adjustRightInd w:val="0"/>
        <w:spacing w:line="523" w:lineRule="exact"/>
        <w:rPr>
          <w:rFonts w:ascii="宋体" w:eastAsia="宋体" w:cs="宋体"/>
          <w:color w:val="000000"/>
          <w:kern w:val="0"/>
          <w:sz w:val="44"/>
          <w:szCs w:val="44"/>
          <w:lang w:val="zh-CN"/>
        </w:rPr>
      </w:pPr>
    </w:p>
    <w:p w:rsidR="00D63E50" w:rsidRDefault="00D63E50" w:rsidP="00F059F3">
      <w:pPr>
        <w:autoSpaceDE w:val="0"/>
        <w:autoSpaceDN w:val="0"/>
        <w:adjustRightInd w:val="0"/>
        <w:spacing w:line="523" w:lineRule="exact"/>
        <w:rPr>
          <w:rFonts w:ascii="宋体" w:eastAsia="宋体" w:cs="宋体"/>
          <w:color w:val="000000"/>
          <w:kern w:val="0"/>
          <w:sz w:val="44"/>
          <w:szCs w:val="44"/>
          <w:lang w:val="zh-CN"/>
        </w:rPr>
      </w:pPr>
    </w:p>
    <w:p w:rsidR="00D63E50" w:rsidRDefault="00D63E50" w:rsidP="00F059F3">
      <w:pPr>
        <w:autoSpaceDE w:val="0"/>
        <w:autoSpaceDN w:val="0"/>
        <w:adjustRightInd w:val="0"/>
        <w:spacing w:line="523" w:lineRule="exact"/>
        <w:rPr>
          <w:rFonts w:ascii="宋体" w:eastAsia="宋体" w:cs="宋体"/>
          <w:color w:val="000000"/>
          <w:kern w:val="0"/>
          <w:sz w:val="44"/>
          <w:szCs w:val="44"/>
          <w:lang w:val="zh-CN"/>
        </w:rPr>
      </w:pPr>
    </w:p>
    <w:p w:rsidR="00D63E50" w:rsidRPr="0028389C" w:rsidRDefault="00D63E50" w:rsidP="00F059F3">
      <w:pPr>
        <w:autoSpaceDE w:val="0"/>
        <w:autoSpaceDN w:val="0"/>
        <w:adjustRightInd w:val="0"/>
        <w:rPr>
          <w:rFonts w:ascii="宋体" w:eastAsia="宋体" w:hAnsi="宋体" w:cs="宋体"/>
          <w:color w:val="000000"/>
          <w:kern w:val="0"/>
          <w:sz w:val="84"/>
          <w:szCs w:val="84"/>
          <w:lang w:val="zh-CN"/>
        </w:rPr>
      </w:pPr>
    </w:p>
    <w:p w:rsidR="00915FC1" w:rsidRPr="0028389C" w:rsidRDefault="00F402F7" w:rsidP="00F059F3">
      <w:pPr>
        <w:autoSpaceDE w:val="0"/>
        <w:autoSpaceDN w:val="0"/>
        <w:adjustRightInd w:val="0"/>
        <w:jc w:val="center"/>
        <w:rPr>
          <w:rFonts w:ascii="宋体" w:eastAsia="宋体" w:hAnsi="宋体" w:cs="宋体"/>
          <w:color w:val="000000"/>
          <w:kern w:val="0"/>
          <w:sz w:val="84"/>
          <w:szCs w:val="84"/>
          <w:lang w:val="zh-CN"/>
        </w:rPr>
      </w:pPr>
      <w:r>
        <w:rPr>
          <w:rFonts w:ascii="宋体" w:eastAsia="宋体" w:hAnsi="宋体" w:cs="宋体" w:hint="eastAsia"/>
          <w:color w:val="000000"/>
          <w:kern w:val="0"/>
          <w:sz w:val="84"/>
          <w:szCs w:val="84"/>
          <w:lang w:val="zh-CN"/>
        </w:rPr>
        <w:t>2017</w:t>
      </w:r>
      <w:r w:rsidR="00915FC1" w:rsidRPr="0028389C">
        <w:rPr>
          <w:rFonts w:ascii="宋体" w:eastAsia="宋体" w:hAnsi="宋体" w:cs="宋体" w:hint="eastAsia"/>
          <w:color w:val="000000"/>
          <w:kern w:val="0"/>
          <w:sz w:val="84"/>
          <w:szCs w:val="84"/>
          <w:lang w:val="zh-CN"/>
        </w:rPr>
        <w:t>年</w:t>
      </w:r>
    </w:p>
    <w:p w:rsidR="00915FC1" w:rsidRPr="0028389C" w:rsidRDefault="00915FC1" w:rsidP="00F059F3">
      <w:pPr>
        <w:autoSpaceDE w:val="0"/>
        <w:autoSpaceDN w:val="0"/>
        <w:adjustRightInd w:val="0"/>
        <w:jc w:val="center"/>
        <w:rPr>
          <w:rFonts w:ascii="宋体" w:eastAsia="宋体" w:hAnsi="宋体" w:cs="宋体"/>
          <w:color w:val="000000"/>
          <w:kern w:val="0"/>
          <w:sz w:val="84"/>
          <w:szCs w:val="84"/>
          <w:lang w:val="zh-CN"/>
        </w:rPr>
      </w:pPr>
      <w:r w:rsidRPr="0028389C">
        <w:rPr>
          <w:rFonts w:ascii="宋体" w:eastAsia="宋体" w:hAnsi="宋体" w:cs="宋体" w:hint="eastAsia"/>
          <w:color w:val="000000"/>
          <w:kern w:val="0"/>
          <w:sz w:val="84"/>
          <w:szCs w:val="84"/>
          <w:lang w:val="zh-CN"/>
        </w:rPr>
        <w:t>阳东区委组织部预算</w:t>
      </w: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p>
    <w:p w:rsidR="00915FC1" w:rsidRDefault="00915FC1" w:rsidP="00F059F3">
      <w:pPr>
        <w:autoSpaceDE w:val="0"/>
        <w:autoSpaceDN w:val="0"/>
        <w:adjustRightInd w:val="0"/>
        <w:spacing w:line="523" w:lineRule="exact"/>
        <w:rPr>
          <w:rFonts w:ascii="宋体" w:eastAsia="宋体" w:cs="宋体"/>
          <w:color w:val="000000"/>
          <w:kern w:val="0"/>
          <w:sz w:val="44"/>
          <w:szCs w:val="44"/>
          <w:lang w:val="zh-CN"/>
        </w:rPr>
      </w:pPr>
      <w:r>
        <w:rPr>
          <w:rFonts w:ascii="宋体" w:eastAsia="宋体" w:cs="宋体" w:hint="eastAsia"/>
          <w:color w:val="000000"/>
          <w:kern w:val="0"/>
          <w:sz w:val="44"/>
          <w:szCs w:val="44"/>
          <w:lang w:val="zh-CN"/>
        </w:rPr>
        <w:lastRenderedPageBreak/>
        <w:t>目录</w:t>
      </w:r>
    </w:p>
    <w:p w:rsidR="00915FC1" w:rsidRDefault="00915FC1" w:rsidP="00F059F3">
      <w:pPr>
        <w:autoSpaceDE w:val="0"/>
        <w:autoSpaceDN w:val="0"/>
        <w:adjustRightInd w:val="0"/>
        <w:spacing w:line="523" w:lineRule="exact"/>
        <w:rPr>
          <w:rFonts w:ascii="BSHMKD+FZXBSJW--GB1-0" w:eastAsia="宋体" w:cs="BSHMKD+FZXBSJW--GB1-0"/>
          <w:color w:val="000000"/>
          <w:kern w:val="0"/>
          <w:sz w:val="44"/>
          <w:szCs w:val="44"/>
          <w:lang w:val="ru-RU"/>
        </w:rPr>
      </w:pPr>
    </w:p>
    <w:p w:rsidR="00915FC1" w:rsidRDefault="00915FC1" w:rsidP="00F059F3">
      <w:pPr>
        <w:kinsoku w:val="0"/>
        <w:overflowPunct w:val="0"/>
        <w:autoSpaceDE w:val="0"/>
        <w:autoSpaceDN w:val="0"/>
        <w:adjustRightInd w:val="0"/>
        <w:snapToGrid w:val="0"/>
        <w:spacing w:line="700" w:lineRule="exact"/>
        <w:rPr>
          <w:rFonts w:ascii="SimHei" w:eastAsia="宋体" w:cs="SimHei"/>
          <w:color w:val="000000"/>
          <w:kern w:val="0"/>
          <w:sz w:val="32"/>
          <w:szCs w:val="32"/>
          <w:lang w:val="ru-RU"/>
        </w:rPr>
      </w:pPr>
      <w:r>
        <w:rPr>
          <w:rFonts w:ascii="宋体" w:eastAsia="宋体" w:cs="宋体" w:hint="eastAsia"/>
          <w:color w:val="000000"/>
          <w:kern w:val="0"/>
          <w:sz w:val="32"/>
          <w:szCs w:val="32"/>
          <w:lang w:val="zh-CN"/>
        </w:rPr>
        <w:t>第一部分阳东区委组织部概况</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一、主要职责</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二、机构设置</w:t>
      </w:r>
    </w:p>
    <w:p w:rsidR="00915FC1" w:rsidRDefault="00915FC1" w:rsidP="00F059F3">
      <w:pPr>
        <w:kinsoku w:val="0"/>
        <w:overflowPunct w:val="0"/>
        <w:autoSpaceDE w:val="0"/>
        <w:autoSpaceDN w:val="0"/>
        <w:adjustRightInd w:val="0"/>
        <w:snapToGrid w:val="0"/>
        <w:spacing w:line="700" w:lineRule="exact"/>
        <w:rPr>
          <w:rFonts w:ascii="SimHei" w:eastAsia="宋体" w:cs="SimHei"/>
          <w:color w:val="000000"/>
          <w:kern w:val="0"/>
          <w:sz w:val="32"/>
          <w:szCs w:val="32"/>
          <w:lang w:val="ru-RU"/>
        </w:rPr>
      </w:pPr>
      <w:r>
        <w:rPr>
          <w:rFonts w:ascii="宋体" w:eastAsia="宋体" w:cs="宋体" w:hint="eastAsia"/>
          <w:color w:val="000000"/>
          <w:kern w:val="0"/>
          <w:sz w:val="32"/>
          <w:szCs w:val="32"/>
          <w:lang w:val="zh-CN"/>
        </w:rPr>
        <w:t>第二部分</w:t>
      </w:r>
      <w:r w:rsidR="00F402F7">
        <w:rPr>
          <w:rFonts w:ascii="SimHei" w:eastAsia="宋体" w:cs="SimHei"/>
          <w:color w:val="000000"/>
          <w:kern w:val="0"/>
          <w:sz w:val="32"/>
          <w:szCs w:val="32"/>
          <w:lang w:val="ru-RU"/>
        </w:rPr>
        <w:t>2017</w:t>
      </w:r>
      <w:r>
        <w:rPr>
          <w:rFonts w:ascii="宋体" w:eastAsia="宋体" w:cs="宋体" w:hint="eastAsia"/>
          <w:color w:val="000000"/>
          <w:kern w:val="0"/>
          <w:sz w:val="32"/>
          <w:szCs w:val="32"/>
          <w:lang w:val="zh-CN"/>
        </w:rPr>
        <w:t>年部门预算表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一、收支总体情况表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二、收入总体情况表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三、支出总体情况表（资金来源）</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四、财政拨款收支总体情况表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五、一般公共预算支出情况表（按功能分类科目）</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六、一般公共预算基本支出情况表（按支出经济分类科目）</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七、一般公共预算项目支出情况表（按支出经济分类科目）</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八、一般公共预算安排的行政经费及</w:t>
      </w:r>
      <w:r>
        <w:rPr>
          <w:rFonts w:ascii="QINDHP+FangSong_GB2312" w:eastAsia="宋体" w:cs="QINDHP+FangSong_GB2312"/>
          <w:color w:val="000000"/>
          <w:kern w:val="0"/>
          <w:sz w:val="32"/>
          <w:szCs w:val="32"/>
          <w:lang w:val="ru-RU"/>
        </w:rPr>
        <w:t>“</w:t>
      </w:r>
      <w:r>
        <w:rPr>
          <w:rFonts w:ascii="宋体" w:eastAsia="宋体" w:cs="宋体" w:hint="eastAsia"/>
          <w:color w:val="000000"/>
          <w:kern w:val="0"/>
          <w:sz w:val="32"/>
          <w:szCs w:val="32"/>
          <w:lang w:val="zh-CN"/>
        </w:rPr>
        <w:t>三公</w:t>
      </w:r>
      <w:r>
        <w:rPr>
          <w:rFonts w:ascii="QINDHP+FangSong_GB2312" w:eastAsia="宋体" w:cs="QINDHP+FangSong_GB2312"/>
          <w:color w:val="000000"/>
          <w:kern w:val="0"/>
          <w:sz w:val="32"/>
          <w:szCs w:val="32"/>
          <w:lang w:val="ru-RU"/>
        </w:rPr>
        <w:t>”</w:t>
      </w:r>
      <w:r>
        <w:rPr>
          <w:rFonts w:ascii="宋体" w:eastAsia="宋体" w:cs="宋体" w:hint="eastAsia"/>
          <w:color w:val="000000"/>
          <w:kern w:val="0"/>
          <w:sz w:val="32"/>
          <w:szCs w:val="32"/>
          <w:lang w:val="zh-CN"/>
        </w:rPr>
        <w:t>经费预算表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九、部门预算基本支出预算表</w:t>
      </w:r>
    </w:p>
    <w:p w:rsidR="00915FC1" w:rsidRDefault="00915FC1" w:rsidP="00F059F3">
      <w:pPr>
        <w:kinsoku w:val="0"/>
        <w:overflowPunct w:val="0"/>
        <w:autoSpaceDE w:val="0"/>
        <w:autoSpaceDN w:val="0"/>
        <w:adjustRightInd w:val="0"/>
        <w:snapToGrid w:val="0"/>
        <w:spacing w:line="700" w:lineRule="exact"/>
        <w:rPr>
          <w:rFonts w:ascii="QINDHP+FangSong_GB2312" w:eastAsia="宋体" w:cs="QINDHP+FangSong_GB2312"/>
          <w:color w:val="000000"/>
          <w:kern w:val="0"/>
          <w:sz w:val="32"/>
          <w:szCs w:val="32"/>
          <w:lang w:val="ru-RU"/>
        </w:rPr>
      </w:pPr>
      <w:r>
        <w:rPr>
          <w:rFonts w:ascii="宋体" w:eastAsia="宋体" w:cs="宋体" w:hint="eastAsia"/>
          <w:color w:val="000000"/>
          <w:kern w:val="0"/>
          <w:sz w:val="32"/>
          <w:szCs w:val="32"/>
          <w:lang w:val="zh-CN"/>
        </w:rPr>
        <w:t>十、部门预算项目支出及其他支出预算表</w:t>
      </w:r>
    </w:p>
    <w:p w:rsidR="00915FC1" w:rsidRDefault="00915FC1" w:rsidP="00F059F3">
      <w:pPr>
        <w:kinsoku w:val="0"/>
        <w:overflowPunct w:val="0"/>
        <w:autoSpaceDE w:val="0"/>
        <w:autoSpaceDN w:val="0"/>
        <w:adjustRightInd w:val="0"/>
        <w:snapToGrid w:val="0"/>
        <w:spacing w:line="700" w:lineRule="exact"/>
        <w:rPr>
          <w:rFonts w:ascii="SimHei" w:eastAsia="宋体" w:cs="SimHei"/>
          <w:color w:val="000000"/>
          <w:kern w:val="0"/>
          <w:sz w:val="32"/>
          <w:szCs w:val="32"/>
          <w:lang w:val="ru-RU"/>
        </w:rPr>
      </w:pPr>
      <w:r>
        <w:rPr>
          <w:rFonts w:ascii="宋体" w:eastAsia="宋体" w:cs="宋体" w:hint="eastAsia"/>
          <w:color w:val="000000"/>
          <w:kern w:val="0"/>
          <w:sz w:val="32"/>
          <w:szCs w:val="32"/>
          <w:lang w:val="zh-CN"/>
        </w:rPr>
        <w:t>第三部分</w:t>
      </w:r>
      <w:r w:rsidR="00F402F7">
        <w:rPr>
          <w:rFonts w:ascii="SimHei" w:eastAsia="宋体" w:cs="SimHei"/>
          <w:color w:val="000000"/>
          <w:kern w:val="0"/>
          <w:sz w:val="32"/>
          <w:szCs w:val="32"/>
          <w:lang w:val="ru-RU"/>
        </w:rPr>
        <w:t>2017</w:t>
      </w:r>
      <w:r>
        <w:rPr>
          <w:rFonts w:ascii="宋体" w:eastAsia="宋体" w:cs="宋体" w:hint="eastAsia"/>
          <w:color w:val="000000"/>
          <w:kern w:val="0"/>
          <w:sz w:val="32"/>
          <w:szCs w:val="32"/>
          <w:lang w:val="zh-CN"/>
        </w:rPr>
        <w:t>年部门预算情况说明</w:t>
      </w:r>
    </w:p>
    <w:p w:rsidR="00915FC1" w:rsidRDefault="00915FC1" w:rsidP="00F059F3">
      <w:pPr>
        <w:kinsoku w:val="0"/>
        <w:overflowPunct w:val="0"/>
        <w:autoSpaceDE w:val="0"/>
        <w:autoSpaceDN w:val="0"/>
        <w:adjustRightInd w:val="0"/>
        <w:snapToGrid w:val="0"/>
        <w:spacing w:line="700" w:lineRule="exact"/>
        <w:rPr>
          <w:rFonts w:ascii="SimHei" w:eastAsia="宋体" w:cs="SimHei"/>
          <w:color w:val="000000"/>
          <w:kern w:val="0"/>
          <w:sz w:val="32"/>
          <w:szCs w:val="32"/>
          <w:lang w:val="ru-RU"/>
        </w:rPr>
      </w:pPr>
      <w:r>
        <w:rPr>
          <w:rFonts w:ascii="宋体" w:eastAsia="宋体" w:cs="宋体" w:hint="eastAsia"/>
          <w:color w:val="000000"/>
          <w:kern w:val="0"/>
          <w:sz w:val="32"/>
          <w:szCs w:val="32"/>
          <w:lang w:val="zh-CN"/>
        </w:rPr>
        <w:t>第四部分名词解释</w:t>
      </w:r>
    </w:p>
    <w:p w:rsidR="00915FC1" w:rsidRDefault="00915FC1" w:rsidP="00F059F3">
      <w:pPr>
        <w:autoSpaceDE w:val="0"/>
        <w:autoSpaceDN w:val="0"/>
        <w:adjustRightInd w:val="0"/>
        <w:spacing w:after="200" w:line="276" w:lineRule="auto"/>
        <w:rPr>
          <w:rFonts w:ascii="宋体" w:eastAsia="宋体" w:cs="宋体"/>
          <w:kern w:val="0"/>
          <w:sz w:val="22"/>
          <w:lang w:val="zh-CN"/>
        </w:rPr>
      </w:pPr>
    </w:p>
    <w:p w:rsidR="00915FC1" w:rsidRDefault="00915FC1" w:rsidP="00F059F3">
      <w:pPr>
        <w:pStyle w:val="Normal2"/>
        <w:widowControl w:val="0"/>
        <w:autoSpaceDE w:val="0"/>
        <w:autoSpaceDN w:val="0"/>
        <w:adjustRightInd w:val="0"/>
        <w:spacing w:before="0" w:after="0" w:line="523" w:lineRule="exact"/>
        <w:rPr>
          <w:rFonts w:ascii="VUEIAV+FZXBSJW--GB1-0" w:eastAsiaTheme="minorEastAsia" w:hAnsi="VUEIAV+FZXBSJW--GB1-0" w:cs="VUEIAV+FZXBSJW--GB1-0" w:hint="eastAsia"/>
          <w:color w:val="000000"/>
          <w:sz w:val="44"/>
          <w:lang w:eastAsia="zh-CN"/>
        </w:rPr>
      </w:pPr>
      <w:r w:rsidRPr="00DD4B20">
        <w:rPr>
          <w:rFonts w:ascii="宋体" w:eastAsia="宋体" w:hAnsi="宋体" w:cs="宋体" w:hint="eastAsia"/>
          <w:color w:val="000000"/>
          <w:sz w:val="44"/>
          <w:lang w:eastAsia="zh-CN"/>
        </w:rPr>
        <w:lastRenderedPageBreak/>
        <w:t>第一部分</w:t>
      </w:r>
      <w:r>
        <w:rPr>
          <w:rFonts w:ascii="宋体" w:eastAsia="宋体" w:hAnsi="宋体" w:cs="宋体" w:hint="eastAsia"/>
          <w:color w:val="000000"/>
          <w:sz w:val="44"/>
          <w:lang w:eastAsia="zh-CN"/>
        </w:rPr>
        <w:t>阳东区委组织部</w:t>
      </w:r>
      <w:r w:rsidRPr="00DD4B20">
        <w:rPr>
          <w:rFonts w:ascii="宋体" w:eastAsia="宋体" w:hAnsi="宋体" w:cs="宋体" w:hint="eastAsia"/>
          <w:color w:val="000000"/>
          <w:sz w:val="44"/>
          <w:lang w:eastAsia="zh-CN"/>
        </w:rPr>
        <w:t>概况</w:t>
      </w:r>
    </w:p>
    <w:p w:rsidR="00915FC1" w:rsidRPr="0028389C" w:rsidRDefault="00915FC1" w:rsidP="00F059F3">
      <w:pPr>
        <w:pStyle w:val="Normal2"/>
        <w:widowControl w:val="0"/>
        <w:autoSpaceDE w:val="0"/>
        <w:autoSpaceDN w:val="0"/>
        <w:adjustRightInd w:val="0"/>
        <w:spacing w:before="0" w:after="0" w:line="523" w:lineRule="exact"/>
        <w:rPr>
          <w:rFonts w:ascii="VUEIAV+FZXBSJW--GB1-0" w:eastAsiaTheme="minorEastAsia" w:hAnsi="VUEIAV+FZXBSJW--GB1-0" w:cs="VUEIAV+FZXBSJW--GB1-0" w:hint="eastAsia"/>
          <w:color w:val="000000"/>
          <w:sz w:val="44"/>
          <w:lang w:eastAsia="zh-CN"/>
        </w:rPr>
      </w:pPr>
    </w:p>
    <w:p w:rsidR="00F402F7" w:rsidRPr="00FD50F4" w:rsidRDefault="00F402F7" w:rsidP="00F059F3">
      <w:pPr>
        <w:pStyle w:val="Normal2"/>
        <w:widowControl w:val="0"/>
        <w:autoSpaceDE w:val="0"/>
        <w:autoSpaceDN w:val="0"/>
        <w:adjustRightInd w:val="0"/>
        <w:spacing w:before="0" w:after="0" w:line="523" w:lineRule="exact"/>
        <w:rPr>
          <w:rFonts w:ascii="黑体" w:eastAsia="黑体" w:hAnsi="黑体" w:cs="VUEIAV+FZXBSJW--GB1-0"/>
          <w:color w:val="000000"/>
          <w:sz w:val="32"/>
          <w:szCs w:val="32"/>
          <w:lang w:eastAsia="zh-CN"/>
        </w:rPr>
      </w:pPr>
      <w:r w:rsidRPr="00FD50F4">
        <w:rPr>
          <w:rFonts w:ascii="黑体" w:eastAsia="黑体" w:hAnsi="黑体" w:cs="VUEIAV+FZXBSJW--GB1-0" w:hint="eastAsia"/>
          <w:color w:val="000000"/>
          <w:sz w:val="32"/>
          <w:szCs w:val="32"/>
          <w:lang w:eastAsia="zh-CN"/>
        </w:rPr>
        <w:t>一、主要职责</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1）研究和指导党组织特别是党的基层组织建设，探索和指导各行业基层和各类经济组织、社会组织中党组织的设置和活动方式；研究和提出党内生活制度建设的意见；协调、规划和指导党员教育工作，主管党员的管理和发展工作。</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2）提出各镇、区直单位及其他列入区委管理的领导班子调整、配备的意见和建议；负责区管干部的考察和办理任免、工资、待遇、退（离）休审批手续；指导领导班子的思想作风建设；负责股级干部的备案及宏观管理工作；按有关规定承办相关干部的调配、交流、挂职及安置事宜。</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（3）提出贯彻执行干部队伍建设政策的意见和建议，综合管理培养选拔年轻干部、后备干部、女干部及党外干部工作。</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（4）宏观指导党的组织制度和干部人事制度的改革；制订或参与制订组织、干部、人事工作的重要政策、制度。</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（5）检查、督促组织和干部工作，及时向区委反映重要情况，提出建议；监督镇和区直单位党政领导干部和干部选拔任用。</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（6）制订全区干部教育工作规划，协调、指导、检查镇和区直单位干部培训工作；完善和落实干部培训工作制度及具体措施，负责上级举办的干部培训班学员的选调工作。</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lastRenderedPageBreak/>
        <w:t>（7）检查、指导、协调人才工作；参与制订人才政策并检查落实情况；选拔管理区管优秀专家和拔尖人才，规划培养优秀中青年科技人才。</w:t>
      </w:r>
    </w:p>
    <w:p w:rsidR="00F402F7" w:rsidRPr="00F94D06" w:rsidRDefault="00F402F7" w:rsidP="00F059F3">
      <w:pPr>
        <w:pStyle w:val="Normal2"/>
        <w:autoSpaceDE w:val="0"/>
        <w:autoSpaceDN w:val="0"/>
        <w:adjustRightInd w:val="0"/>
        <w:spacing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（8）负责退（离）休干部工作的宏观管理，参与贯彻执行退（离）休干部工作政策。</w:t>
      </w:r>
    </w:p>
    <w:p w:rsidR="00F402F7" w:rsidRDefault="00F402F7" w:rsidP="00F059F3">
      <w:pPr>
        <w:pStyle w:val="Normal2"/>
        <w:widowControl w:val="0"/>
        <w:autoSpaceDE w:val="0"/>
        <w:autoSpaceDN w:val="0"/>
        <w:adjustRightInd w:val="0"/>
        <w:spacing w:before="0" w:after="0" w:line="523" w:lineRule="exact"/>
        <w:ind w:firstLineChars="100" w:firstLine="320"/>
        <w:rPr>
          <w:rFonts w:ascii="宋体" w:eastAsia="宋体" w:hAnsiTheme="minorHAnsi" w:cs="宋体"/>
          <w:color w:val="000000"/>
          <w:sz w:val="32"/>
          <w:szCs w:val="32"/>
          <w:lang w:val="zh-CN" w:eastAsia="zh-CN"/>
        </w:rPr>
      </w:pPr>
      <w:r w:rsidRPr="00F94D06">
        <w:rPr>
          <w:rFonts w:ascii="宋体" w:eastAsia="宋体" w:hAnsiTheme="minorHAnsi" w:cs="宋体" w:hint="eastAsia"/>
          <w:color w:val="000000"/>
          <w:sz w:val="32"/>
          <w:szCs w:val="32"/>
          <w:lang w:val="zh-CN" w:eastAsia="zh-CN"/>
        </w:rPr>
        <w:t>（9）承办区委和上级组织部门交办的其他事项。</w:t>
      </w:r>
    </w:p>
    <w:p w:rsidR="00F402F7" w:rsidRPr="00FD50F4" w:rsidRDefault="00F402F7" w:rsidP="00F059F3">
      <w:pPr>
        <w:pStyle w:val="Normal2"/>
        <w:widowControl w:val="0"/>
        <w:autoSpaceDE w:val="0"/>
        <w:autoSpaceDN w:val="0"/>
        <w:adjustRightInd w:val="0"/>
        <w:spacing w:before="0" w:after="0" w:line="523" w:lineRule="exact"/>
        <w:ind w:firstLineChars="100" w:firstLine="320"/>
        <w:rPr>
          <w:rFonts w:ascii="黑体" w:eastAsia="黑体" w:hAnsi="黑体" w:cs="VUEIAV+FZXBSJW--GB1-0"/>
          <w:color w:val="000000"/>
          <w:sz w:val="32"/>
          <w:szCs w:val="32"/>
          <w:lang w:eastAsia="zh-CN"/>
        </w:rPr>
      </w:pPr>
      <w:r w:rsidRPr="00FD50F4">
        <w:rPr>
          <w:rFonts w:ascii="黑体" w:eastAsia="黑体" w:hAnsi="黑体" w:cs="VUEIAV+FZXBSJW--GB1-0" w:hint="eastAsia"/>
          <w:color w:val="000000"/>
          <w:sz w:val="32"/>
          <w:szCs w:val="32"/>
          <w:lang w:eastAsia="zh-CN"/>
        </w:rPr>
        <w:t>二、机构设置</w:t>
      </w:r>
    </w:p>
    <w:p w:rsidR="00915FC1" w:rsidRPr="00F402F7" w:rsidRDefault="00F402F7" w:rsidP="00F059F3">
      <w:pPr>
        <w:spacing w:line="580" w:lineRule="exact"/>
        <w:ind w:firstLine="601"/>
        <w:rPr>
          <w:rFonts w:ascii="宋体" w:eastAsia="宋体" w:cs="宋体"/>
          <w:color w:val="000000"/>
          <w:kern w:val="0"/>
          <w:sz w:val="32"/>
          <w:szCs w:val="32"/>
          <w:lang w:val="zh-CN"/>
        </w:rPr>
        <w:sectPr w:rsidR="00915FC1" w:rsidRPr="00F402F7" w:rsidSect="00572D82">
          <w:headerReference w:type="even" r:id="rId8"/>
          <w:headerReference w:type="default" r:id="rId9"/>
          <w:pgSz w:w="12240" w:h="15840"/>
          <w:pgMar w:top="1440" w:right="1797" w:bottom="1440" w:left="1797" w:header="720" w:footer="720" w:gutter="0"/>
          <w:cols w:space="720"/>
          <w:noEndnote/>
        </w:sectPr>
      </w:pPr>
      <w:r w:rsidRPr="00FD50F4">
        <w:rPr>
          <w:rFonts w:ascii="宋体" w:eastAsia="宋体" w:cs="宋体" w:hint="eastAsia"/>
          <w:color w:val="000000"/>
          <w:kern w:val="0"/>
          <w:sz w:val="32"/>
          <w:szCs w:val="32"/>
          <w:lang w:val="zh-CN"/>
        </w:rPr>
        <w:t>部门预算包括区委组织部本部、区委党代表联络办公室、区委党的基层建设工作领导小组办公室</w:t>
      </w:r>
      <w:r>
        <w:rPr>
          <w:rFonts w:ascii="宋体" w:eastAsia="宋体" w:cs="宋体" w:hint="eastAsia"/>
          <w:color w:val="000000"/>
          <w:kern w:val="0"/>
          <w:sz w:val="32"/>
          <w:szCs w:val="32"/>
          <w:lang w:val="zh-CN"/>
        </w:rPr>
        <w:t>。</w:t>
      </w:r>
      <w:r w:rsidRPr="00FD50F4">
        <w:rPr>
          <w:rFonts w:ascii="宋体" w:eastAsia="宋体" w:cs="宋体" w:hint="eastAsia"/>
          <w:color w:val="000000"/>
          <w:kern w:val="0"/>
          <w:sz w:val="32"/>
          <w:szCs w:val="32"/>
          <w:lang w:val="zh-CN"/>
        </w:rPr>
        <w:br/>
      </w:r>
      <w:r>
        <w:rPr>
          <w:rFonts w:ascii="宋体" w:eastAsia="宋体" w:cs="宋体" w:hint="eastAsia"/>
          <w:color w:val="000000"/>
          <w:kern w:val="0"/>
          <w:sz w:val="32"/>
          <w:szCs w:val="32"/>
          <w:lang w:val="zh-CN"/>
        </w:rPr>
        <w:t xml:space="preserve">    </w:t>
      </w:r>
      <w:r w:rsidRPr="00FD50F4">
        <w:rPr>
          <w:rFonts w:ascii="宋体" w:eastAsia="宋体" w:cs="宋体" w:hint="eastAsia"/>
          <w:color w:val="000000"/>
          <w:kern w:val="0"/>
          <w:sz w:val="32"/>
          <w:szCs w:val="32"/>
          <w:lang w:val="zh-CN"/>
        </w:rPr>
        <w:t>区委组织部本部内设8个职能股（室），分别是：办公室、调查研究股、干部股、干部教育监督股、组织股、党员电化教育股、人才工作股、信息股（含档案室）。</w:t>
      </w:r>
    </w:p>
    <w:p w:rsidR="00FB2C4F" w:rsidRPr="0098561B" w:rsidRDefault="00464D19" w:rsidP="00605A05">
      <w:pPr>
        <w:pStyle w:val="Normal5"/>
        <w:widowControl w:val="0"/>
        <w:autoSpaceDE w:val="0"/>
        <w:autoSpaceDN w:val="0"/>
        <w:adjustRightInd w:val="0"/>
        <w:spacing w:before="0" w:after="0" w:line="523" w:lineRule="exact"/>
        <w:jc w:val="center"/>
        <w:rPr>
          <w:rFonts w:ascii="CGRIIC+FZXBSJW--GB1-0" w:hAnsi="CGRIIC+FZXBSJW--GB1-0" w:cs="CGRIIC+FZXBSJW--GB1-0"/>
          <w:color w:val="000000"/>
          <w:sz w:val="44"/>
          <w:lang w:eastAsia="zh-CN"/>
        </w:rPr>
      </w:pPr>
      <w:r w:rsidRPr="00DD4B20">
        <w:rPr>
          <w:rFonts w:ascii="宋体" w:eastAsia="宋体" w:hAnsi="宋体" w:cs="宋体" w:hint="eastAsia"/>
          <w:color w:val="000000"/>
          <w:sz w:val="44"/>
          <w:lang w:eastAsia="zh-CN"/>
        </w:rPr>
        <w:lastRenderedPageBreak/>
        <w:t>第二部分</w:t>
      </w:r>
      <w:r w:rsidR="00F402F7">
        <w:rPr>
          <w:rFonts w:ascii="CGRIIC+FZXBSJW--GB1-0" w:hAnsi="CGRIIC+FZXBSJW--GB1-0" w:cs="CGRIIC+FZXBSJW--GB1-0"/>
          <w:color w:val="000000"/>
          <w:sz w:val="44"/>
          <w:lang w:eastAsia="zh-CN"/>
        </w:rPr>
        <w:t>2017</w:t>
      </w:r>
      <w:r w:rsidRPr="00DD4B20">
        <w:rPr>
          <w:rFonts w:ascii="宋体" w:eastAsia="宋体" w:hAnsi="宋体" w:cs="宋体" w:hint="eastAsia"/>
          <w:color w:val="000000"/>
          <w:sz w:val="44"/>
          <w:lang w:eastAsia="zh-CN"/>
        </w:rPr>
        <w:t>年部门预算表</w:t>
      </w:r>
    </w:p>
    <w:tbl>
      <w:tblPr>
        <w:tblW w:w="13176" w:type="dxa"/>
        <w:jc w:val="center"/>
        <w:tblLook w:val="04A0"/>
      </w:tblPr>
      <w:tblGrid>
        <w:gridCol w:w="839"/>
        <w:gridCol w:w="995"/>
        <w:gridCol w:w="717"/>
        <w:gridCol w:w="901"/>
        <w:gridCol w:w="296"/>
        <w:gridCol w:w="716"/>
        <w:gridCol w:w="606"/>
        <w:gridCol w:w="110"/>
        <w:gridCol w:w="716"/>
        <w:gridCol w:w="716"/>
        <w:gridCol w:w="716"/>
        <w:gridCol w:w="797"/>
        <w:gridCol w:w="716"/>
        <w:gridCol w:w="716"/>
        <w:gridCol w:w="190"/>
        <w:gridCol w:w="526"/>
        <w:gridCol w:w="716"/>
        <w:gridCol w:w="716"/>
        <w:gridCol w:w="716"/>
        <w:gridCol w:w="755"/>
      </w:tblGrid>
      <w:tr w:rsidR="00FB2C4F" w:rsidRPr="00FB2C4F" w:rsidTr="00572D82">
        <w:trPr>
          <w:trHeight w:val="645"/>
          <w:jc w:val="center"/>
        </w:trPr>
        <w:tc>
          <w:tcPr>
            <w:tcW w:w="13176" w:type="dxa"/>
            <w:gridSpan w:val="20"/>
            <w:tcBorders>
              <w:top w:val="nil"/>
              <w:left w:val="nil"/>
              <w:bottom w:val="nil"/>
              <w:right w:val="nil"/>
            </w:tcBorders>
            <w:shd w:val="clear" w:color="auto" w:fill="auto"/>
            <w:noWrap/>
            <w:vAlign w:val="center"/>
            <w:hideMark/>
          </w:tcPr>
          <w:p w:rsidR="00FB2C4F" w:rsidRPr="0098561B" w:rsidRDefault="00FB2C4F" w:rsidP="00605A05">
            <w:pPr>
              <w:kinsoku w:val="0"/>
              <w:overflowPunct w:val="0"/>
              <w:autoSpaceDE w:val="0"/>
              <w:autoSpaceDN w:val="0"/>
              <w:adjustRightInd w:val="0"/>
              <w:snapToGrid w:val="0"/>
              <w:spacing w:line="700" w:lineRule="exact"/>
              <w:jc w:val="center"/>
              <w:rPr>
                <w:rFonts w:ascii="QINDHP+FangSong_GB2312" w:eastAsia="宋体" w:cs="QINDHP+FangSong_GB2312"/>
                <w:color w:val="000000"/>
                <w:kern w:val="0"/>
                <w:sz w:val="32"/>
                <w:szCs w:val="32"/>
                <w:lang w:val="ru-RU"/>
              </w:rPr>
            </w:pPr>
            <w:bookmarkStart w:id="0" w:name="RANGE!A1:D28"/>
            <w:bookmarkEnd w:id="0"/>
            <w:r w:rsidRPr="00FB2C4F">
              <w:rPr>
                <w:rFonts w:ascii="宋体" w:eastAsia="宋体" w:hAnsi="宋体" w:cs="宋体" w:hint="eastAsia"/>
                <w:b/>
                <w:bCs/>
                <w:kern w:val="0"/>
                <w:sz w:val="40"/>
                <w:szCs w:val="40"/>
              </w:rPr>
              <w:t>收支</w:t>
            </w:r>
            <w:r w:rsidR="0098561B" w:rsidRPr="0098561B">
              <w:rPr>
                <w:rFonts w:ascii="宋体" w:eastAsia="宋体" w:hAnsi="宋体" w:cs="宋体" w:hint="eastAsia"/>
                <w:b/>
                <w:bCs/>
                <w:kern w:val="0"/>
                <w:sz w:val="40"/>
                <w:szCs w:val="40"/>
              </w:rPr>
              <w:t>总体情况表</w:t>
            </w:r>
          </w:p>
        </w:tc>
      </w:tr>
      <w:tr w:rsidR="00605A05" w:rsidRPr="00FB2C4F" w:rsidTr="008E1AF4">
        <w:trPr>
          <w:trHeight w:val="360"/>
          <w:jc w:val="center"/>
        </w:trPr>
        <w:tc>
          <w:tcPr>
            <w:tcW w:w="13176" w:type="dxa"/>
            <w:gridSpan w:val="20"/>
            <w:tcBorders>
              <w:top w:val="nil"/>
              <w:left w:val="nil"/>
              <w:bottom w:val="nil"/>
              <w:right w:val="nil"/>
            </w:tcBorders>
            <w:shd w:val="clear" w:color="auto" w:fill="auto"/>
            <w:noWrap/>
            <w:vAlign w:val="center"/>
            <w:hideMark/>
          </w:tcPr>
          <w:p w:rsidR="00605A05" w:rsidRDefault="00605A05" w:rsidP="00605A05">
            <w:pPr>
              <w:widowControl/>
              <w:jc w:val="right"/>
              <w:rPr>
                <w:rFonts w:ascii="宋体" w:eastAsia="宋体" w:hAnsi="宋体" w:cs="宋体"/>
                <w:kern w:val="0"/>
                <w:sz w:val="20"/>
                <w:szCs w:val="20"/>
              </w:rPr>
            </w:pPr>
            <w:r>
              <w:rPr>
                <w:rFonts w:ascii="宋体" w:eastAsia="宋体" w:hAnsi="宋体" w:cs="宋体" w:hint="eastAsia"/>
                <w:kern w:val="0"/>
                <w:sz w:val="20"/>
                <w:szCs w:val="20"/>
              </w:rPr>
              <w:t>表1</w:t>
            </w:r>
          </w:p>
          <w:p w:rsidR="00605A05" w:rsidRPr="00FB2C4F" w:rsidRDefault="00605A05" w:rsidP="00605A05">
            <w:pPr>
              <w:widowControl/>
              <w:jc w:val="right"/>
              <w:rPr>
                <w:rFonts w:ascii="宋体" w:eastAsia="宋体" w:hAnsi="宋体" w:cs="宋体"/>
                <w:kern w:val="0"/>
                <w:sz w:val="20"/>
                <w:szCs w:val="20"/>
              </w:rPr>
            </w:pPr>
            <w:r w:rsidRPr="00FB2C4F">
              <w:rPr>
                <w:rFonts w:ascii="宋体" w:eastAsia="宋体" w:hAnsi="宋体" w:cs="宋体" w:hint="eastAsia"/>
                <w:kern w:val="0"/>
                <w:sz w:val="20"/>
                <w:szCs w:val="20"/>
              </w:rPr>
              <w:t>单位名称：中国共产党阳江市阳东区委员会组织部</w:t>
            </w:r>
            <w:r>
              <w:rPr>
                <w:rFonts w:ascii="宋体" w:eastAsia="宋体" w:hAnsi="宋体" w:cs="宋体" w:hint="eastAsia"/>
                <w:kern w:val="0"/>
                <w:sz w:val="20"/>
                <w:szCs w:val="20"/>
              </w:rPr>
              <w:t xml:space="preserve">本级                                                                         </w:t>
            </w:r>
            <w:r w:rsidRPr="00FB2C4F">
              <w:rPr>
                <w:rFonts w:ascii="宋体" w:eastAsia="宋体" w:hAnsi="宋体" w:cs="宋体" w:hint="eastAsia"/>
                <w:kern w:val="0"/>
                <w:sz w:val="20"/>
                <w:szCs w:val="20"/>
              </w:rPr>
              <w:t>单位：元</w:t>
            </w:r>
          </w:p>
        </w:tc>
      </w:tr>
      <w:tr w:rsidR="00FB2C4F" w:rsidRPr="00FB2C4F" w:rsidTr="00572D82">
        <w:trPr>
          <w:trHeight w:val="390"/>
          <w:jc w:val="center"/>
        </w:trPr>
        <w:tc>
          <w:tcPr>
            <w:tcW w:w="5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收入</w:t>
            </w:r>
          </w:p>
        </w:tc>
        <w:tc>
          <w:tcPr>
            <w:tcW w:w="8106" w:type="dxa"/>
            <w:gridSpan w:val="13"/>
            <w:tcBorders>
              <w:top w:val="single" w:sz="4" w:space="0" w:color="auto"/>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支出</w:t>
            </w:r>
          </w:p>
        </w:tc>
      </w:tr>
      <w:tr w:rsidR="00FB2C4F" w:rsidRPr="00FB2C4F" w:rsidTr="00F402F7">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项目</w:t>
            </w:r>
          </w:p>
        </w:tc>
        <w:tc>
          <w:tcPr>
            <w:tcW w:w="1618" w:type="dxa"/>
            <w:gridSpan w:val="3"/>
            <w:tcBorders>
              <w:top w:val="single" w:sz="4" w:space="0" w:color="auto"/>
              <w:left w:val="nil"/>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FB2C4F" w:rsidRPr="00FB2C4F">
              <w:rPr>
                <w:rFonts w:ascii="宋体" w:eastAsia="宋体" w:hAnsi="宋体" w:cs="宋体" w:hint="eastAsia"/>
                <w:kern w:val="0"/>
                <w:sz w:val="20"/>
                <w:szCs w:val="20"/>
              </w:rPr>
              <w:t>年预算</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项目</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FB2C4F" w:rsidRPr="00FB2C4F">
              <w:rPr>
                <w:rFonts w:ascii="宋体" w:eastAsia="宋体" w:hAnsi="宋体" w:cs="宋体" w:hint="eastAsia"/>
                <w:kern w:val="0"/>
                <w:sz w:val="20"/>
                <w:szCs w:val="20"/>
              </w:rPr>
              <w:t>年预算</w:t>
            </w:r>
          </w:p>
        </w:tc>
      </w:tr>
      <w:tr w:rsidR="00FB2C4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一、财政预算拨款</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2C4F"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一、基本支出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r>
      <w:tr w:rsidR="00FB2C4F" w:rsidRPr="00FB2C4F" w:rsidTr="00FD50F4">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一般公共预算拨款</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2C4F"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工资福利支出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r w:rsidR="00FB2C4F" w:rsidRPr="00FB2C4F">
              <w:rPr>
                <w:rFonts w:ascii="宋体" w:eastAsia="宋体" w:hAnsi="宋体" w:cs="宋体" w:hint="eastAsia"/>
                <w:kern w:val="0"/>
                <w:sz w:val="20"/>
                <w:szCs w:val="20"/>
              </w:rPr>
              <w:t xml:space="preserve"> </w:t>
            </w:r>
          </w:p>
        </w:tc>
      </w:tr>
      <w:tr w:rsidR="00FB2C4F" w:rsidRPr="00FB2C4F" w:rsidTr="00FD50F4">
        <w:trPr>
          <w:trHeight w:val="390"/>
          <w:jc w:val="center"/>
        </w:trPr>
        <w:tc>
          <w:tcPr>
            <w:tcW w:w="3452" w:type="dxa"/>
            <w:gridSpan w:val="4"/>
            <w:tcBorders>
              <w:top w:val="single" w:sz="4" w:space="0" w:color="auto"/>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预算安排拨款</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FB2C4F"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2C4F"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商品和服务支出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r w:rsidR="00FB2C4F" w:rsidRPr="00FB2C4F">
              <w:rPr>
                <w:rFonts w:ascii="宋体" w:eastAsia="宋体" w:hAnsi="宋体" w:cs="宋体" w:hint="eastAsia"/>
                <w:kern w:val="0"/>
                <w:sz w:val="20"/>
                <w:szCs w:val="20"/>
              </w:rPr>
              <w:t xml:space="preserve"> </w:t>
            </w:r>
          </w:p>
        </w:tc>
      </w:tr>
      <w:tr w:rsidR="00FB2C4F" w:rsidRPr="00FB2C4F" w:rsidTr="00FD50F4">
        <w:trPr>
          <w:trHeight w:val="390"/>
          <w:jc w:val="center"/>
        </w:trPr>
        <w:tc>
          <w:tcPr>
            <w:tcW w:w="3452" w:type="dxa"/>
            <w:gridSpan w:val="4"/>
            <w:tcBorders>
              <w:top w:val="single" w:sz="4" w:space="0" w:color="auto"/>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非税支出拨款</w:t>
            </w:r>
          </w:p>
        </w:tc>
        <w:tc>
          <w:tcPr>
            <w:tcW w:w="1618" w:type="dxa"/>
            <w:gridSpan w:val="3"/>
            <w:tcBorders>
              <w:top w:val="nil"/>
              <w:left w:val="single" w:sz="4" w:space="0" w:color="auto"/>
              <w:bottom w:val="nil"/>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对个人和家庭的补助支出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r>
      <w:tr w:rsidR="00FB2C4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政府性基金预算拨款</w:t>
            </w:r>
          </w:p>
        </w:tc>
        <w:tc>
          <w:tcPr>
            <w:tcW w:w="1618" w:type="dxa"/>
            <w:gridSpan w:val="3"/>
            <w:tcBorders>
              <w:top w:val="single" w:sz="4" w:space="0" w:color="auto"/>
              <w:left w:val="single" w:sz="4" w:space="0" w:color="auto"/>
              <w:bottom w:val="nil"/>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二、项目支出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1,660,000.00 </w:t>
            </w:r>
          </w:p>
        </w:tc>
      </w:tr>
      <w:tr w:rsidR="00FB2C4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二、财政专户管理资金拨款</w:t>
            </w:r>
          </w:p>
        </w:tc>
        <w:tc>
          <w:tcPr>
            <w:tcW w:w="1618" w:type="dxa"/>
            <w:gridSpan w:val="3"/>
            <w:tcBorders>
              <w:top w:val="single" w:sz="4" w:space="0" w:color="auto"/>
              <w:left w:val="single" w:sz="4" w:space="0" w:color="auto"/>
              <w:bottom w:val="nil"/>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工资福利支出</w:t>
            </w:r>
          </w:p>
        </w:tc>
        <w:tc>
          <w:tcPr>
            <w:tcW w:w="3429" w:type="dxa"/>
            <w:gridSpan w:val="5"/>
            <w:tcBorders>
              <w:top w:val="nil"/>
              <w:left w:val="single" w:sz="4" w:space="0" w:color="auto"/>
              <w:bottom w:val="nil"/>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三、事业收入（不含财政专户管理资金）</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商品服务支出</w:t>
            </w:r>
          </w:p>
        </w:tc>
        <w:tc>
          <w:tcPr>
            <w:tcW w:w="3429" w:type="dxa"/>
            <w:gridSpan w:val="5"/>
            <w:tcBorders>
              <w:top w:val="single" w:sz="4" w:space="0" w:color="auto"/>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1,660,000</w:t>
            </w:r>
            <w:r w:rsidRPr="00FB2C4F">
              <w:rPr>
                <w:rFonts w:ascii="宋体" w:eastAsia="宋体" w:hAnsi="宋体" w:cs="宋体" w:hint="eastAsia"/>
                <w:kern w:val="0"/>
                <w:sz w:val="20"/>
                <w:szCs w:val="20"/>
              </w:rPr>
              <w:t xml:space="preserve">.00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四、事业单位经营收入</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对个人和家庭的补助支出</w:t>
            </w:r>
          </w:p>
        </w:tc>
        <w:tc>
          <w:tcPr>
            <w:tcW w:w="3429" w:type="dxa"/>
            <w:gridSpan w:val="5"/>
            <w:tcBorders>
              <w:top w:val="single" w:sz="4" w:space="0" w:color="auto"/>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p>
        </w:tc>
      </w:tr>
      <w:tr w:rsidR="009D3AF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五、主管部门集中收入</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对企事业单位的补贴</w:t>
            </w:r>
          </w:p>
        </w:tc>
        <w:tc>
          <w:tcPr>
            <w:tcW w:w="3429" w:type="dxa"/>
            <w:gridSpan w:val="5"/>
            <w:tcBorders>
              <w:top w:val="single" w:sz="4" w:space="0" w:color="auto"/>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六、其他收入</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转移性支出</w:t>
            </w:r>
          </w:p>
        </w:tc>
        <w:tc>
          <w:tcPr>
            <w:tcW w:w="3429" w:type="dxa"/>
            <w:gridSpan w:val="5"/>
            <w:tcBorders>
              <w:top w:val="single" w:sz="4" w:space="0" w:color="auto"/>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bottom"/>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nil"/>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债务利息支出</w:t>
            </w:r>
          </w:p>
        </w:tc>
        <w:tc>
          <w:tcPr>
            <w:tcW w:w="3429" w:type="dxa"/>
            <w:gridSpan w:val="5"/>
            <w:tcBorders>
              <w:top w:val="single" w:sz="4" w:space="0" w:color="auto"/>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FD50F4">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bottom"/>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single" w:sz="4" w:space="0" w:color="auto"/>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基本建设支出</w:t>
            </w:r>
          </w:p>
        </w:tc>
        <w:tc>
          <w:tcPr>
            <w:tcW w:w="34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166BE4">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bottom"/>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其他资本性支出</w:t>
            </w:r>
          </w:p>
        </w:tc>
        <w:tc>
          <w:tcPr>
            <w:tcW w:w="34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605A05">
        <w:trPr>
          <w:trHeight w:val="360"/>
          <w:jc w:val="center"/>
        </w:trPr>
        <w:tc>
          <w:tcPr>
            <w:tcW w:w="34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其他支出</w:t>
            </w:r>
          </w:p>
        </w:tc>
        <w:tc>
          <w:tcPr>
            <w:tcW w:w="34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605A05">
        <w:trPr>
          <w:trHeight w:val="390"/>
          <w:jc w:val="center"/>
        </w:trPr>
        <w:tc>
          <w:tcPr>
            <w:tcW w:w="34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lastRenderedPageBreak/>
              <w:t>本年收入合计</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Pr="00FB2C4F">
              <w:rPr>
                <w:rFonts w:ascii="宋体" w:eastAsia="宋体" w:hAnsi="宋体" w:cs="宋体" w:hint="eastAsia"/>
                <w:kern w:val="0"/>
                <w:sz w:val="20"/>
                <w:szCs w:val="20"/>
              </w:rPr>
              <w:t xml:space="preserve"> </w:t>
            </w:r>
          </w:p>
        </w:tc>
        <w:tc>
          <w:tcPr>
            <w:tcW w:w="46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本年支出合计</w:t>
            </w:r>
          </w:p>
        </w:tc>
        <w:tc>
          <w:tcPr>
            <w:tcW w:w="34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Pr="00FB2C4F">
              <w:rPr>
                <w:rFonts w:ascii="宋体" w:eastAsia="宋体" w:hAnsi="宋体" w:cs="宋体" w:hint="eastAsia"/>
                <w:kern w:val="0"/>
                <w:sz w:val="20"/>
                <w:szCs w:val="20"/>
              </w:rPr>
              <w:t xml:space="preserve">  </w:t>
            </w:r>
          </w:p>
        </w:tc>
      </w:tr>
      <w:tr w:rsidR="009D3AFF" w:rsidRPr="00FB2C4F" w:rsidTr="00605A05">
        <w:trPr>
          <w:trHeight w:val="390"/>
          <w:jc w:val="center"/>
        </w:trPr>
        <w:tc>
          <w:tcPr>
            <w:tcW w:w="34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七、上级补助收入</w:t>
            </w:r>
          </w:p>
        </w:tc>
        <w:tc>
          <w:tcPr>
            <w:tcW w:w="1618" w:type="dxa"/>
            <w:gridSpan w:val="3"/>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三、事业单位经营支出</w:t>
            </w:r>
          </w:p>
        </w:tc>
        <w:tc>
          <w:tcPr>
            <w:tcW w:w="3429" w:type="dxa"/>
            <w:gridSpan w:val="5"/>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八、附属单位上缴收入</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四、对附属单位补助支出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九、用事业基金弥补收支差额</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五、上缴上级支出</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十、上年结余、结存</w:t>
            </w:r>
          </w:p>
        </w:tc>
        <w:tc>
          <w:tcPr>
            <w:tcW w:w="1618" w:type="dxa"/>
            <w:gridSpan w:val="3"/>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六、结转下年</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618" w:type="dxa"/>
            <w:gridSpan w:val="3"/>
            <w:tcBorders>
              <w:top w:val="nil"/>
              <w:left w:val="nil"/>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9D3AFF" w:rsidRPr="00FB2C4F" w:rsidTr="00572D82">
        <w:trPr>
          <w:trHeight w:val="390"/>
          <w:jc w:val="center"/>
        </w:trPr>
        <w:tc>
          <w:tcPr>
            <w:tcW w:w="3452" w:type="dxa"/>
            <w:gridSpan w:val="4"/>
            <w:tcBorders>
              <w:top w:val="nil"/>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收入总计</w:t>
            </w:r>
          </w:p>
        </w:tc>
        <w:tc>
          <w:tcPr>
            <w:tcW w:w="1618" w:type="dxa"/>
            <w:gridSpan w:val="3"/>
            <w:tcBorders>
              <w:top w:val="nil"/>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4677" w:type="dxa"/>
            <w:gridSpan w:val="8"/>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支出总计</w:t>
            </w:r>
          </w:p>
        </w:tc>
        <w:tc>
          <w:tcPr>
            <w:tcW w:w="3429" w:type="dxa"/>
            <w:gridSpan w:val="5"/>
            <w:tcBorders>
              <w:top w:val="nil"/>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Pr="00FB2C4F">
              <w:rPr>
                <w:rFonts w:ascii="宋体" w:eastAsia="宋体" w:hAnsi="宋体" w:cs="宋体" w:hint="eastAsia"/>
                <w:kern w:val="0"/>
                <w:sz w:val="20"/>
                <w:szCs w:val="20"/>
              </w:rPr>
              <w:t xml:space="preserve">  </w:t>
            </w:r>
          </w:p>
        </w:tc>
      </w:tr>
      <w:tr w:rsidR="009D3AFF" w:rsidRPr="00FB2C4F" w:rsidTr="00F305F3">
        <w:trPr>
          <w:trHeight w:val="495"/>
          <w:jc w:val="center"/>
        </w:trPr>
        <w:tc>
          <w:tcPr>
            <w:tcW w:w="12421" w:type="dxa"/>
            <w:gridSpan w:val="19"/>
            <w:tcBorders>
              <w:top w:val="nil"/>
              <w:left w:val="nil"/>
              <w:bottom w:val="nil"/>
              <w:right w:val="nil"/>
            </w:tcBorders>
            <w:shd w:val="clear" w:color="auto" w:fill="auto"/>
            <w:noWrap/>
            <w:vAlign w:val="center"/>
            <w:hideMark/>
          </w:tcPr>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Pr="0098561B" w:rsidRDefault="009D3AFF" w:rsidP="00F059F3">
            <w:pPr>
              <w:widowControl/>
              <w:jc w:val="center"/>
              <w:rPr>
                <w:rFonts w:ascii="宋体" w:eastAsia="宋体" w:hAnsi="宋体" w:cs="宋体"/>
                <w:b/>
                <w:bCs/>
                <w:snapToGrid w:val="0"/>
                <w:kern w:val="0"/>
                <w:sz w:val="40"/>
                <w:szCs w:val="40"/>
              </w:rPr>
            </w:pPr>
            <w:r w:rsidRPr="0098561B">
              <w:rPr>
                <w:rFonts w:ascii="宋体" w:eastAsia="宋体" w:hAnsi="宋体" w:cs="宋体" w:hint="eastAsia"/>
                <w:b/>
                <w:bCs/>
                <w:snapToGrid w:val="0"/>
                <w:kern w:val="0"/>
                <w:sz w:val="40"/>
                <w:szCs w:val="40"/>
              </w:rPr>
              <w:lastRenderedPageBreak/>
              <w:t>收入总体情况表</w:t>
            </w:r>
          </w:p>
          <w:p w:rsidR="009D3AFF" w:rsidRDefault="009D3AFF" w:rsidP="00605A05">
            <w:pPr>
              <w:spacing w:line="400" w:lineRule="exact"/>
              <w:ind w:firstLine="601"/>
              <w:jc w:val="right"/>
              <w:rPr>
                <w:rFonts w:ascii="宋体" w:eastAsia="宋体" w:hAnsi="宋体" w:cs="宋体"/>
                <w:kern w:val="0"/>
                <w:sz w:val="20"/>
                <w:szCs w:val="20"/>
              </w:rPr>
            </w:pPr>
            <w:r>
              <w:rPr>
                <w:rFonts w:ascii="宋体" w:eastAsia="宋体" w:hAnsi="宋体" w:cs="宋体" w:hint="eastAsia"/>
                <w:kern w:val="0"/>
                <w:sz w:val="20"/>
                <w:szCs w:val="20"/>
              </w:rPr>
              <w:t xml:space="preserve">                                                                                                             表2</w:t>
            </w:r>
          </w:p>
          <w:p w:rsidR="009D3AFF" w:rsidRPr="00FB2C4F" w:rsidRDefault="009D3AFF" w:rsidP="00605A05">
            <w:pPr>
              <w:spacing w:line="400" w:lineRule="exact"/>
              <w:rPr>
                <w:rFonts w:ascii="宋体" w:eastAsia="宋体" w:hAnsi="宋体" w:cs="宋体"/>
                <w:b/>
                <w:bCs/>
                <w:kern w:val="0"/>
                <w:sz w:val="40"/>
                <w:szCs w:val="40"/>
              </w:rPr>
            </w:pPr>
            <w:r w:rsidRPr="00F305F3">
              <w:rPr>
                <w:rFonts w:ascii="宋体" w:eastAsia="宋体" w:hAnsi="宋体" w:cs="宋体" w:hint="eastAsia"/>
                <w:kern w:val="0"/>
                <w:sz w:val="20"/>
                <w:szCs w:val="20"/>
              </w:rPr>
              <w:t xml:space="preserve">单位名称：阳东区委员会组织部本级                                </w:t>
            </w:r>
            <w:r>
              <w:rPr>
                <w:rFonts w:ascii="宋体" w:eastAsia="宋体" w:hAnsi="宋体" w:cs="宋体" w:hint="eastAsia"/>
                <w:kern w:val="0"/>
                <w:sz w:val="20"/>
                <w:szCs w:val="20"/>
              </w:rPr>
              <w:t xml:space="preserve">                     </w:t>
            </w:r>
            <w:r w:rsidR="00F059F3">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F305F3">
              <w:rPr>
                <w:rFonts w:ascii="宋体" w:eastAsia="宋体" w:hAnsi="宋体" w:cs="宋体" w:hint="eastAsia"/>
                <w:kern w:val="0"/>
                <w:sz w:val="20"/>
                <w:szCs w:val="20"/>
              </w:rPr>
              <w:t xml:space="preserve">     单位：元</w:t>
            </w:r>
          </w:p>
        </w:tc>
        <w:tc>
          <w:tcPr>
            <w:tcW w:w="755" w:type="dxa"/>
            <w:tcBorders>
              <w:top w:val="nil"/>
              <w:left w:val="nil"/>
              <w:bottom w:val="nil"/>
              <w:right w:val="nil"/>
            </w:tcBorders>
            <w:shd w:val="clear" w:color="auto" w:fill="auto"/>
            <w:noWrap/>
            <w:vAlign w:val="bottom"/>
            <w:hideMark/>
          </w:tcPr>
          <w:p w:rsidR="009D3AFF" w:rsidRPr="00FB2C4F" w:rsidRDefault="009D3AFF" w:rsidP="00F059F3">
            <w:pPr>
              <w:widowControl/>
              <w:rPr>
                <w:rFonts w:ascii="宋体" w:eastAsia="宋体" w:hAnsi="宋体" w:cs="宋体"/>
                <w:kern w:val="0"/>
                <w:sz w:val="18"/>
                <w:szCs w:val="18"/>
              </w:rPr>
            </w:pPr>
          </w:p>
        </w:tc>
      </w:tr>
      <w:tr w:rsidR="009D3AFF" w:rsidRPr="00FB2C4F" w:rsidTr="00F305F3">
        <w:trPr>
          <w:trHeight w:val="405"/>
          <w:jc w:val="center"/>
        </w:trPr>
        <w:tc>
          <w:tcPr>
            <w:tcW w:w="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lastRenderedPageBreak/>
              <w:t>单位代码</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单位名称</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总计</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财政预算拨款</w:t>
            </w:r>
          </w:p>
        </w:tc>
        <w:tc>
          <w:tcPr>
            <w:tcW w:w="716" w:type="dxa"/>
            <w:tcBorders>
              <w:top w:val="single" w:sz="4" w:space="0" w:color="auto"/>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gridSpan w:val="2"/>
            <w:tcBorders>
              <w:top w:val="single" w:sz="4" w:space="0" w:color="auto"/>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vMerge w:val="restart"/>
            <w:tcBorders>
              <w:top w:val="single" w:sz="4" w:space="0" w:color="auto"/>
              <w:left w:val="nil"/>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财政专户管理资金拨款</w:t>
            </w:r>
          </w:p>
        </w:tc>
        <w:tc>
          <w:tcPr>
            <w:tcW w:w="797" w:type="dxa"/>
            <w:vMerge w:val="restart"/>
            <w:tcBorders>
              <w:top w:val="single" w:sz="4" w:space="0" w:color="auto"/>
              <w:left w:val="nil"/>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事业收入（不含财政专户管理资金）</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事业单位经营收入</w:t>
            </w:r>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主管部门集中收入</w:t>
            </w:r>
          </w:p>
        </w:tc>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其他收入</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上级补助收入</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附属单位上缴收入</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用事业基金弥补收支差额</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上年结余、结存</w:t>
            </w:r>
          </w:p>
        </w:tc>
      </w:tr>
      <w:tr w:rsidR="009D3AFF" w:rsidRPr="00FB2C4F" w:rsidTr="00F305F3">
        <w:trPr>
          <w:trHeight w:val="360"/>
          <w:jc w:val="center"/>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11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合计</w:t>
            </w:r>
          </w:p>
        </w:tc>
        <w:tc>
          <w:tcPr>
            <w:tcW w:w="2148" w:type="dxa"/>
            <w:gridSpan w:val="4"/>
            <w:tcBorders>
              <w:top w:val="single" w:sz="4" w:space="0" w:color="auto"/>
              <w:left w:val="nil"/>
              <w:bottom w:val="single" w:sz="4" w:space="0" w:color="auto"/>
              <w:right w:val="single" w:sz="4" w:space="0" w:color="000000"/>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一般公共预算拨款</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政府性基金预算拨款</w:t>
            </w:r>
          </w:p>
        </w:tc>
        <w:tc>
          <w:tcPr>
            <w:tcW w:w="716" w:type="dxa"/>
            <w:vMerge/>
            <w:tcBorders>
              <w:top w:val="single" w:sz="4" w:space="0" w:color="auto"/>
              <w:left w:val="nil"/>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97" w:type="dxa"/>
            <w:vMerge/>
            <w:tcBorders>
              <w:top w:val="single" w:sz="4" w:space="0" w:color="auto"/>
              <w:left w:val="nil"/>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r>
      <w:tr w:rsidR="009D3AFF" w:rsidRPr="00FB2C4F" w:rsidTr="00F305F3">
        <w:trPr>
          <w:trHeight w:val="810"/>
          <w:jc w:val="center"/>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1197" w:type="dxa"/>
            <w:gridSpan w:val="2"/>
            <w:vMerge/>
            <w:tcBorders>
              <w:top w:val="nil"/>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小计</w:t>
            </w:r>
          </w:p>
        </w:tc>
        <w:tc>
          <w:tcPr>
            <w:tcW w:w="716" w:type="dxa"/>
            <w:gridSpan w:val="2"/>
            <w:tcBorders>
              <w:top w:val="nil"/>
              <w:left w:val="nil"/>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预算安排拨款</w:t>
            </w:r>
          </w:p>
        </w:tc>
        <w:tc>
          <w:tcPr>
            <w:tcW w:w="716" w:type="dxa"/>
            <w:tcBorders>
              <w:top w:val="nil"/>
              <w:left w:val="nil"/>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非税支出拨款</w:t>
            </w:r>
          </w:p>
        </w:tc>
        <w:tc>
          <w:tcPr>
            <w:tcW w:w="716" w:type="dxa"/>
            <w:vMerge/>
            <w:tcBorders>
              <w:top w:val="nil"/>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nil"/>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97" w:type="dxa"/>
            <w:vMerge/>
            <w:tcBorders>
              <w:top w:val="single" w:sz="4" w:space="0" w:color="auto"/>
              <w:left w:val="nil"/>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9D3AFF" w:rsidRPr="00FB2C4F" w:rsidRDefault="009D3AFF" w:rsidP="00F059F3">
            <w:pPr>
              <w:widowControl/>
              <w:rPr>
                <w:rFonts w:ascii="宋体" w:eastAsia="宋体" w:hAnsi="宋体" w:cs="宋体"/>
                <w:kern w:val="0"/>
                <w:sz w:val="20"/>
                <w:szCs w:val="20"/>
              </w:rPr>
            </w:pPr>
          </w:p>
        </w:tc>
      </w:tr>
      <w:tr w:rsidR="009D3AFF" w:rsidRPr="00FB2C4F" w:rsidTr="00F305F3">
        <w:trPr>
          <w:trHeight w:val="390"/>
          <w:jc w:val="center"/>
        </w:trPr>
        <w:tc>
          <w:tcPr>
            <w:tcW w:w="839" w:type="dxa"/>
            <w:tcBorders>
              <w:top w:val="nil"/>
              <w:left w:val="single" w:sz="4" w:space="0" w:color="auto"/>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w:t>
            </w:r>
          </w:p>
        </w:tc>
        <w:tc>
          <w:tcPr>
            <w:tcW w:w="995" w:type="dxa"/>
            <w:tcBorders>
              <w:top w:val="nil"/>
              <w:left w:val="nil"/>
              <w:bottom w:val="nil"/>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w:t>
            </w:r>
          </w:p>
        </w:tc>
        <w:tc>
          <w:tcPr>
            <w:tcW w:w="717"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w:t>
            </w:r>
          </w:p>
        </w:tc>
        <w:tc>
          <w:tcPr>
            <w:tcW w:w="1197" w:type="dxa"/>
            <w:gridSpan w:val="2"/>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2</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3</w:t>
            </w:r>
          </w:p>
        </w:tc>
        <w:tc>
          <w:tcPr>
            <w:tcW w:w="716" w:type="dxa"/>
            <w:gridSpan w:val="2"/>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4</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5</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6</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7</w:t>
            </w:r>
          </w:p>
        </w:tc>
        <w:tc>
          <w:tcPr>
            <w:tcW w:w="797"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8</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9</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10</w:t>
            </w:r>
          </w:p>
        </w:tc>
        <w:tc>
          <w:tcPr>
            <w:tcW w:w="716" w:type="dxa"/>
            <w:gridSpan w:val="2"/>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11</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12</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13</w:t>
            </w:r>
          </w:p>
        </w:tc>
        <w:tc>
          <w:tcPr>
            <w:tcW w:w="716"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14</w:t>
            </w:r>
          </w:p>
        </w:tc>
        <w:tc>
          <w:tcPr>
            <w:tcW w:w="755" w:type="dxa"/>
            <w:tcBorders>
              <w:top w:val="nil"/>
              <w:left w:val="nil"/>
              <w:bottom w:val="nil"/>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15</w:t>
            </w:r>
          </w:p>
        </w:tc>
      </w:tr>
      <w:tr w:rsidR="009D3AFF" w:rsidRPr="00FB2C4F" w:rsidTr="00F305F3">
        <w:trPr>
          <w:trHeight w:val="390"/>
          <w:jc w:val="center"/>
        </w:trPr>
        <w:tc>
          <w:tcPr>
            <w:tcW w:w="839" w:type="dxa"/>
            <w:tcBorders>
              <w:top w:val="single" w:sz="4" w:space="0" w:color="auto"/>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7" w:type="dxa"/>
            <w:tcBorders>
              <w:top w:val="single" w:sz="4" w:space="0" w:color="auto"/>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197" w:type="dxa"/>
            <w:gridSpan w:val="2"/>
            <w:tcBorders>
              <w:top w:val="single" w:sz="4" w:space="0" w:color="auto"/>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97" w:type="dxa"/>
            <w:tcBorders>
              <w:top w:val="single" w:sz="4" w:space="0" w:color="auto"/>
              <w:left w:val="nil"/>
              <w:bottom w:val="single" w:sz="4" w:space="0" w:color="auto"/>
              <w:right w:val="nil"/>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9D3AFF" w:rsidRPr="00FB2C4F" w:rsidRDefault="009D3AF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bl>
    <w:p w:rsidR="00703AA1" w:rsidRDefault="00703AA1"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FB2C4F" w:rsidRDefault="00FB2C4F" w:rsidP="00F059F3"/>
    <w:p w:rsidR="001C3ED9" w:rsidRDefault="001C3ED9" w:rsidP="00F059F3"/>
    <w:p w:rsidR="001C3ED9" w:rsidRDefault="001C3ED9" w:rsidP="00F059F3"/>
    <w:p w:rsidR="00FB2C4F" w:rsidRDefault="00FB2C4F" w:rsidP="00F059F3"/>
    <w:p w:rsidR="00FB2C4F" w:rsidRDefault="00FB2C4F" w:rsidP="00F059F3"/>
    <w:tbl>
      <w:tblPr>
        <w:tblW w:w="13085" w:type="dxa"/>
        <w:tblInd w:w="91" w:type="dxa"/>
        <w:tblLayout w:type="fixed"/>
        <w:tblLook w:val="04A0"/>
      </w:tblPr>
      <w:tblGrid>
        <w:gridCol w:w="399"/>
        <w:gridCol w:w="399"/>
        <w:gridCol w:w="763"/>
        <w:gridCol w:w="1433"/>
        <w:gridCol w:w="1080"/>
        <w:gridCol w:w="1309"/>
        <w:gridCol w:w="1013"/>
        <w:gridCol w:w="296"/>
        <w:gridCol w:w="838"/>
        <w:gridCol w:w="471"/>
        <w:gridCol w:w="436"/>
        <w:gridCol w:w="436"/>
        <w:gridCol w:w="436"/>
        <w:gridCol w:w="631"/>
        <w:gridCol w:w="385"/>
        <w:gridCol w:w="436"/>
        <w:gridCol w:w="436"/>
        <w:gridCol w:w="436"/>
        <w:gridCol w:w="436"/>
        <w:gridCol w:w="436"/>
        <w:gridCol w:w="580"/>
      </w:tblGrid>
      <w:tr w:rsidR="00FB2C4F" w:rsidRPr="00FB2C4F" w:rsidTr="00694498">
        <w:trPr>
          <w:trHeight w:val="495"/>
        </w:trPr>
        <w:tc>
          <w:tcPr>
            <w:tcW w:w="399" w:type="dxa"/>
            <w:tcBorders>
              <w:top w:val="nil"/>
              <w:left w:val="nil"/>
              <w:bottom w:val="nil"/>
              <w:right w:val="nil"/>
            </w:tcBorders>
            <w:shd w:val="clear" w:color="auto" w:fill="auto"/>
            <w:noWrap/>
            <w:vAlign w:val="bottom"/>
            <w:hideMark/>
          </w:tcPr>
          <w:p w:rsidR="00FB2C4F" w:rsidRPr="00FB2C4F" w:rsidRDefault="00FB2C4F" w:rsidP="00F059F3">
            <w:pPr>
              <w:widowControl/>
              <w:rPr>
                <w:rFonts w:ascii="宋体" w:eastAsia="宋体" w:hAnsi="宋体" w:cs="宋体"/>
                <w:kern w:val="0"/>
                <w:sz w:val="18"/>
                <w:szCs w:val="18"/>
              </w:rPr>
            </w:pPr>
          </w:p>
        </w:tc>
        <w:tc>
          <w:tcPr>
            <w:tcW w:w="399" w:type="dxa"/>
            <w:tcBorders>
              <w:top w:val="nil"/>
              <w:left w:val="nil"/>
              <w:bottom w:val="nil"/>
              <w:right w:val="nil"/>
            </w:tcBorders>
            <w:shd w:val="clear" w:color="auto" w:fill="auto"/>
            <w:noWrap/>
            <w:vAlign w:val="bottom"/>
            <w:hideMark/>
          </w:tcPr>
          <w:p w:rsidR="00FB2C4F" w:rsidRPr="00FB2C4F" w:rsidRDefault="00FB2C4F" w:rsidP="00F059F3">
            <w:pPr>
              <w:widowControl/>
              <w:rPr>
                <w:rFonts w:ascii="宋体" w:eastAsia="宋体" w:hAnsi="宋体" w:cs="宋体"/>
                <w:kern w:val="0"/>
                <w:sz w:val="18"/>
                <w:szCs w:val="18"/>
              </w:rPr>
            </w:pPr>
          </w:p>
        </w:tc>
        <w:tc>
          <w:tcPr>
            <w:tcW w:w="11707" w:type="dxa"/>
            <w:gridSpan w:val="18"/>
            <w:tcBorders>
              <w:top w:val="nil"/>
              <w:left w:val="nil"/>
              <w:bottom w:val="nil"/>
              <w:right w:val="nil"/>
            </w:tcBorders>
            <w:shd w:val="clear" w:color="auto" w:fill="auto"/>
            <w:noWrap/>
            <w:vAlign w:val="center"/>
            <w:hideMark/>
          </w:tcPr>
          <w:p w:rsidR="00FB2C4F" w:rsidRDefault="00FB2C4F" w:rsidP="00F059F3">
            <w:pPr>
              <w:widowControl/>
              <w:jc w:val="center"/>
              <w:rPr>
                <w:rFonts w:ascii="宋体" w:eastAsia="宋体" w:hAnsi="宋体" w:cs="宋体"/>
                <w:b/>
                <w:bCs/>
                <w:kern w:val="0"/>
                <w:sz w:val="40"/>
                <w:szCs w:val="40"/>
              </w:rPr>
            </w:pPr>
            <w:r w:rsidRPr="00FB2C4F">
              <w:rPr>
                <w:rFonts w:ascii="宋体" w:eastAsia="宋体" w:hAnsi="宋体" w:cs="宋体" w:hint="eastAsia"/>
                <w:b/>
                <w:bCs/>
                <w:kern w:val="0"/>
                <w:sz w:val="40"/>
                <w:szCs w:val="40"/>
              </w:rPr>
              <w:t>支出</w:t>
            </w:r>
            <w:r w:rsidR="0098561B">
              <w:rPr>
                <w:rFonts w:ascii="宋体" w:eastAsia="宋体" w:hAnsi="宋体" w:cs="宋体" w:hint="eastAsia"/>
                <w:b/>
                <w:bCs/>
                <w:kern w:val="0"/>
                <w:sz w:val="40"/>
                <w:szCs w:val="40"/>
              </w:rPr>
              <w:t>总体情况表</w:t>
            </w:r>
            <w:r w:rsidRPr="00FB2C4F">
              <w:rPr>
                <w:rFonts w:ascii="宋体" w:eastAsia="宋体" w:hAnsi="宋体" w:cs="宋体" w:hint="eastAsia"/>
                <w:b/>
                <w:bCs/>
                <w:kern w:val="0"/>
                <w:sz w:val="40"/>
                <w:szCs w:val="40"/>
              </w:rPr>
              <w:t>（资金来源）</w:t>
            </w:r>
          </w:p>
          <w:p w:rsidR="0098561B" w:rsidRPr="0098561B" w:rsidRDefault="0098561B" w:rsidP="00F059F3">
            <w:pPr>
              <w:widowControl/>
              <w:jc w:val="right"/>
              <w:rPr>
                <w:rFonts w:ascii="宋体" w:eastAsia="宋体" w:hAnsi="宋体" w:cs="宋体"/>
                <w:b/>
                <w:bCs/>
                <w:kern w:val="0"/>
                <w:sz w:val="40"/>
                <w:szCs w:val="40"/>
              </w:rPr>
            </w:pPr>
            <w:r>
              <w:rPr>
                <w:rFonts w:ascii="宋体" w:eastAsia="宋体" w:hAnsi="宋体" w:cs="宋体" w:hint="eastAsia"/>
                <w:b/>
                <w:bCs/>
                <w:kern w:val="0"/>
                <w:sz w:val="40"/>
                <w:szCs w:val="40"/>
              </w:rPr>
              <w:t xml:space="preserve">                                                   </w:t>
            </w:r>
            <w:r w:rsidRPr="0098561B">
              <w:rPr>
                <w:rFonts w:ascii="宋体" w:eastAsia="宋体" w:hAnsi="宋体" w:cs="宋体" w:hint="eastAsia"/>
                <w:kern w:val="0"/>
                <w:sz w:val="20"/>
                <w:szCs w:val="20"/>
              </w:rPr>
              <w:t xml:space="preserve">  表3 </w:t>
            </w:r>
          </w:p>
        </w:tc>
        <w:tc>
          <w:tcPr>
            <w:tcW w:w="580" w:type="dxa"/>
            <w:tcBorders>
              <w:top w:val="nil"/>
              <w:left w:val="nil"/>
              <w:bottom w:val="nil"/>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p>
        </w:tc>
      </w:tr>
      <w:tr w:rsidR="00694498" w:rsidRPr="00FB2C4F" w:rsidTr="00694498">
        <w:trPr>
          <w:trHeight w:val="360"/>
        </w:trPr>
        <w:tc>
          <w:tcPr>
            <w:tcW w:w="13085" w:type="dxa"/>
            <w:gridSpan w:val="21"/>
            <w:tcBorders>
              <w:top w:val="nil"/>
              <w:left w:val="nil"/>
              <w:bottom w:val="nil"/>
            </w:tcBorders>
            <w:shd w:val="clear" w:color="auto" w:fill="auto"/>
            <w:noWrap/>
            <w:vAlign w:val="bottom"/>
            <w:hideMark/>
          </w:tcPr>
          <w:p w:rsidR="00694498" w:rsidRPr="00FB2C4F" w:rsidRDefault="00694498" w:rsidP="00F059F3">
            <w:pPr>
              <w:widowControl/>
              <w:ind w:right="100"/>
              <w:rPr>
                <w:rFonts w:ascii="宋体" w:eastAsia="宋体" w:hAnsi="宋体" w:cs="宋体"/>
                <w:kern w:val="0"/>
                <w:sz w:val="20"/>
                <w:szCs w:val="20"/>
              </w:rPr>
            </w:pPr>
            <w:r w:rsidRPr="00F305F3">
              <w:rPr>
                <w:rFonts w:ascii="宋体" w:eastAsia="宋体" w:hAnsi="宋体" w:cs="宋体" w:hint="eastAsia"/>
                <w:kern w:val="0"/>
                <w:sz w:val="20"/>
                <w:szCs w:val="20"/>
              </w:rPr>
              <w:t>单位名称：阳东区委员会组织部本级</w:t>
            </w:r>
            <w:r>
              <w:rPr>
                <w:rFonts w:ascii="宋体" w:eastAsia="宋体" w:hAnsi="宋体" w:cs="宋体" w:hint="eastAsia"/>
                <w:kern w:val="0"/>
                <w:sz w:val="20"/>
                <w:szCs w:val="20"/>
              </w:rPr>
              <w:t xml:space="preserve">                                                                                        </w:t>
            </w:r>
            <w:r w:rsidRPr="00FB2C4F">
              <w:rPr>
                <w:rFonts w:ascii="宋体" w:eastAsia="宋体" w:hAnsi="宋体" w:cs="宋体" w:hint="eastAsia"/>
                <w:kern w:val="0"/>
                <w:sz w:val="20"/>
                <w:szCs w:val="20"/>
              </w:rPr>
              <w:t>单位：元</w:t>
            </w:r>
          </w:p>
        </w:tc>
      </w:tr>
      <w:tr w:rsidR="00694498" w:rsidRPr="00FB2C4F" w:rsidTr="00F059F3">
        <w:trPr>
          <w:trHeight w:val="405"/>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single" w:sz="4" w:space="0" w:color="auto"/>
              <w:left w:val="single" w:sz="4" w:space="0" w:color="auto"/>
              <w:bottom w:val="nil"/>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单位代码</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单位名称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总计</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财政预算拨款</w:t>
            </w:r>
          </w:p>
        </w:tc>
        <w:tc>
          <w:tcPr>
            <w:tcW w:w="1309" w:type="dxa"/>
            <w:gridSpan w:val="2"/>
            <w:tcBorders>
              <w:top w:val="single" w:sz="4" w:space="0" w:color="auto"/>
              <w:left w:val="nil"/>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309" w:type="dxa"/>
            <w:gridSpan w:val="2"/>
            <w:tcBorders>
              <w:top w:val="single" w:sz="4" w:space="0" w:color="auto"/>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vMerge w:val="restart"/>
            <w:tcBorders>
              <w:top w:val="single" w:sz="4" w:space="0" w:color="auto"/>
              <w:left w:val="nil"/>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财政专户管理资金拨款</w:t>
            </w:r>
          </w:p>
        </w:tc>
        <w:tc>
          <w:tcPr>
            <w:tcW w:w="631" w:type="dxa"/>
            <w:vMerge w:val="restart"/>
            <w:tcBorders>
              <w:top w:val="single" w:sz="4" w:space="0" w:color="auto"/>
              <w:left w:val="nil"/>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事业收入（不含财政专户管理资金）</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事业单位经营收入</w:t>
            </w:r>
          </w:p>
        </w:tc>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主管部门集中收入</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其他收入</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上级补助收入</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附属单位上缴收入</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用事业基金弥补收支差额</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上年结余、结存</w:t>
            </w:r>
          </w:p>
        </w:tc>
      </w:tr>
      <w:tr w:rsidR="00694498" w:rsidRPr="00FB2C4F" w:rsidTr="00F059F3">
        <w:trPr>
          <w:trHeight w:val="360"/>
        </w:trPr>
        <w:tc>
          <w:tcPr>
            <w:tcW w:w="39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2C4F" w:rsidRPr="00FB2C4F" w:rsidRDefault="00FB2C4F"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款</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C4F" w:rsidRPr="00FB2C4F" w:rsidRDefault="00FB2C4F"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项</w:t>
            </w:r>
          </w:p>
        </w:tc>
        <w:tc>
          <w:tcPr>
            <w:tcW w:w="763"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合计</w:t>
            </w:r>
          </w:p>
        </w:tc>
        <w:tc>
          <w:tcPr>
            <w:tcW w:w="3054" w:type="dxa"/>
            <w:gridSpan w:val="5"/>
            <w:tcBorders>
              <w:top w:val="single" w:sz="4" w:space="0" w:color="auto"/>
              <w:left w:val="nil"/>
              <w:bottom w:val="single" w:sz="4" w:space="0" w:color="auto"/>
              <w:right w:val="single" w:sz="4" w:space="0" w:color="000000"/>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一般公共预算拨款</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政府性基金预算拨款</w:t>
            </w:r>
          </w:p>
        </w:tc>
        <w:tc>
          <w:tcPr>
            <w:tcW w:w="436"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631"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r>
      <w:tr w:rsidR="00694498" w:rsidRPr="00FB2C4F" w:rsidTr="00AF42E4">
        <w:trPr>
          <w:trHeight w:val="1050"/>
        </w:trPr>
        <w:tc>
          <w:tcPr>
            <w:tcW w:w="399" w:type="dxa"/>
            <w:vMerge/>
            <w:tcBorders>
              <w:top w:val="single" w:sz="4" w:space="0" w:color="auto"/>
              <w:left w:val="single" w:sz="4" w:space="0" w:color="auto"/>
              <w:bottom w:val="single" w:sz="4" w:space="0" w:color="auto"/>
              <w:right w:val="nil"/>
            </w:tcBorders>
            <w:vAlign w:val="center"/>
            <w:hideMark/>
          </w:tcPr>
          <w:p w:rsidR="00FB2C4F" w:rsidRPr="00FB2C4F" w:rsidRDefault="00FB2C4F" w:rsidP="00F059F3">
            <w:pPr>
              <w:widowControl/>
              <w:rPr>
                <w:rFonts w:ascii="宋体" w:eastAsia="宋体" w:hAnsi="宋体" w:cs="宋体"/>
                <w:kern w:val="0"/>
                <w:sz w:val="18"/>
                <w:szCs w:val="18"/>
              </w:rPr>
            </w:pPr>
          </w:p>
        </w:tc>
        <w:tc>
          <w:tcPr>
            <w:tcW w:w="399"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18"/>
                <w:szCs w:val="18"/>
              </w:rPr>
            </w:pPr>
          </w:p>
        </w:tc>
        <w:tc>
          <w:tcPr>
            <w:tcW w:w="763"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1013" w:type="dxa"/>
            <w:tcBorders>
              <w:top w:val="nil"/>
              <w:left w:val="nil"/>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小计</w:t>
            </w:r>
          </w:p>
        </w:tc>
        <w:tc>
          <w:tcPr>
            <w:tcW w:w="1134" w:type="dxa"/>
            <w:gridSpan w:val="2"/>
            <w:tcBorders>
              <w:top w:val="nil"/>
              <w:left w:val="nil"/>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预算安排拨款</w:t>
            </w:r>
          </w:p>
        </w:tc>
        <w:tc>
          <w:tcPr>
            <w:tcW w:w="907" w:type="dxa"/>
            <w:gridSpan w:val="2"/>
            <w:tcBorders>
              <w:top w:val="nil"/>
              <w:left w:val="nil"/>
              <w:bottom w:val="single" w:sz="4" w:space="0" w:color="auto"/>
              <w:right w:val="single" w:sz="4" w:space="0" w:color="auto"/>
            </w:tcBorders>
            <w:shd w:val="clear" w:color="auto" w:fill="auto"/>
            <w:vAlign w:val="center"/>
            <w:hideMark/>
          </w:tcPr>
          <w:p w:rsidR="00FB2C4F" w:rsidRPr="00FB2C4F" w:rsidRDefault="00FB2C4F"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非税支出拨款</w:t>
            </w:r>
          </w:p>
        </w:tc>
        <w:tc>
          <w:tcPr>
            <w:tcW w:w="436" w:type="dxa"/>
            <w:vMerge/>
            <w:tcBorders>
              <w:top w:val="nil"/>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631" w:type="dxa"/>
            <w:vMerge/>
            <w:tcBorders>
              <w:top w:val="single" w:sz="4" w:space="0" w:color="auto"/>
              <w:left w:val="nil"/>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2C4F" w:rsidRPr="00FB2C4F" w:rsidRDefault="00FB2C4F" w:rsidP="00F059F3">
            <w:pPr>
              <w:widowControl/>
              <w:rPr>
                <w:rFonts w:ascii="宋体" w:eastAsia="宋体" w:hAnsi="宋体" w:cs="宋体"/>
                <w:kern w:val="0"/>
                <w:sz w:val="20"/>
                <w:szCs w:val="20"/>
              </w:rPr>
            </w:pPr>
          </w:p>
        </w:tc>
      </w:tr>
      <w:tr w:rsidR="00AF42E4" w:rsidRPr="00FB2C4F" w:rsidTr="00AF42E4">
        <w:trPr>
          <w:trHeight w:val="390"/>
        </w:trPr>
        <w:tc>
          <w:tcPr>
            <w:tcW w:w="399" w:type="dxa"/>
            <w:tcBorders>
              <w:top w:val="single" w:sz="4" w:space="0" w:color="auto"/>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single" w:sz="4" w:space="0" w:color="auto"/>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合计</w:t>
            </w:r>
          </w:p>
        </w:tc>
        <w:tc>
          <w:tcPr>
            <w:tcW w:w="1080" w:type="dxa"/>
            <w:tcBorders>
              <w:top w:val="single" w:sz="4" w:space="0" w:color="auto"/>
              <w:left w:val="nil"/>
              <w:bottom w:val="single" w:sz="4" w:space="0" w:color="auto"/>
              <w:right w:val="nil"/>
            </w:tcBorders>
            <w:shd w:val="clear" w:color="auto" w:fill="auto"/>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309" w:type="dxa"/>
            <w:tcBorders>
              <w:top w:val="single" w:sz="4" w:space="0" w:color="auto"/>
              <w:left w:val="single" w:sz="4" w:space="0" w:color="auto"/>
              <w:bottom w:val="single" w:sz="4" w:space="0" w:color="auto"/>
              <w:right w:val="nil"/>
            </w:tcBorders>
            <w:shd w:val="clear" w:color="auto" w:fill="auto"/>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013" w:type="dxa"/>
            <w:tcBorders>
              <w:top w:val="single" w:sz="4" w:space="0" w:color="auto"/>
              <w:left w:val="single" w:sz="4" w:space="0" w:color="auto"/>
              <w:bottom w:val="single" w:sz="4" w:space="0" w:color="auto"/>
              <w:right w:val="nil"/>
            </w:tcBorders>
            <w:shd w:val="clear" w:color="auto" w:fill="auto"/>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907" w:type="dxa"/>
            <w:gridSpan w:val="2"/>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single" w:sz="4" w:space="0" w:color="auto"/>
              <w:left w:val="nil"/>
              <w:bottom w:val="single" w:sz="4" w:space="0" w:color="auto"/>
              <w:right w:val="nil"/>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39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131</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中国共产党阳江市阳东区委员会组织部</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72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131001</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中国共产党阳江市阳东区委员会组织部本级</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72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一般公共服务支出</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F059F3">
        <w:trPr>
          <w:trHeight w:val="54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03</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政府办公厅（室）及相关机构事务</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F059F3">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03</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行政运行（政府办公厅（室）</w:t>
            </w:r>
            <w:r w:rsidRPr="00FB2C4F">
              <w:rPr>
                <w:rFonts w:ascii="宋体" w:eastAsia="宋体" w:hAnsi="宋体" w:cs="宋体" w:hint="eastAsia"/>
                <w:kern w:val="0"/>
                <w:sz w:val="20"/>
                <w:szCs w:val="20"/>
              </w:rPr>
              <w:lastRenderedPageBreak/>
              <w:t>及相关机构事务）</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lastRenderedPageBreak/>
              <w:t>4,299,485.00</w:t>
            </w:r>
            <w:r w:rsidR="00AF42E4" w:rsidRPr="00FB2C4F">
              <w:rPr>
                <w:rFonts w:ascii="宋体" w:eastAsia="宋体" w:hAnsi="宋体" w:cs="宋体" w:hint="eastAsia"/>
                <w:kern w:val="0"/>
                <w:sz w:val="20"/>
                <w:szCs w:val="20"/>
              </w:rPr>
              <w:t xml:space="preserve">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AF42E4" w:rsidRPr="00FB2C4F">
              <w:rPr>
                <w:rFonts w:ascii="宋体" w:eastAsia="宋体" w:hAnsi="宋体" w:cs="宋体" w:hint="eastAsia"/>
                <w:kern w:val="0"/>
                <w:sz w:val="20"/>
                <w:szCs w:val="20"/>
              </w:rPr>
              <w:t xml:space="preserve"> </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F059F3">
        <w:trPr>
          <w:trHeight w:val="688"/>
        </w:trPr>
        <w:tc>
          <w:tcPr>
            <w:tcW w:w="399" w:type="dxa"/>
            <w:tcBorders>
              <w:top w:val="single" w:sz="4" w:space="0" w:color="auto"/>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lastRenderedPageBreak/>
              <w:t xml:space="preserve">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single" w:sz="4" w:space="0" w:color="auto"/>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社会保障和就业支出</w:t>
            </w:r>
          </w:p>
        </w:tc>
        <w:tc>
          <w:tcPr>
            <w:tcW w:w="1080" w:type="dxa"/>
            <w:tcBorders>
              <w:top w:val="single" w:sz="4" w:space="0" w:color="auto"/>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309" w:type="dxa"/>
            <w:tcBorders>
              <w:top w:val="single" w:sz="4" w:space="0" w:color="auto"/>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013" w:type="dxa"/>
            <w:tcBorders>
              <w:top w:val="single" w:sz="4" w:space="0" w:color="auto"/>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single" w:sz="4" w:space="0" w:color="auto"/>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582"/>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行政事业单位离退休</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48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01</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归口管理的行政单位离退休</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54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医疗卫生与计划生育支出</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54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医疗保障</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39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01</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行政单位医疗</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522"/>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03</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公务员医疗补助</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499"/>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05</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99</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其他医疗保障支出</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AF42E4" w:rsidRPr="00FB2C4F">
              <w:rPr>
                <w:rFonts w:ascii="宋体" w:eastAsia="宋体" w:hAnsi="宋体" w:cs="宋体" w:hint="eastAsia"/>
                <w:kern w:val="0"/>
                <w:sz w:val="20"/>
                <w:szCs w:val="20"/>
              </w:rPr>
              <w:t xml:space="preserve"> </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499"/>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住房保障支出</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390"/>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02</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住房改革支出</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AF42E4" w:rsidRPr="00FB2C4F" w:rsidTr="00AF42E4">
        <w:trPr>
          <w:trHeight w:val="499"/>
        </w:trPr>
        <w:tc>
          <w:tcPr>
            <w:tcW w:w="399" w:type="dxa"/>
            <w:tcBorders>
              <w:top w:val="nil"/>
              <w:left w:val="single" w:sz="4" w:space="0" w:color="auto"/>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 xml:space="preserve">  02</w:t>
            </w:r>
          </w:p>
        </w:tc>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18"/>
                <w:szCs w:val="18"/>
              </w:rPr>
            </w:pPr>
            <w:r w:rsidRPr="00FB2C4F">
              <w:rPr>
                <w:rFonts w:ascii="宋体" w:eastAsia="宋体" w:hAnsi="宋体" w:cs="宋体" w:hint="eastAsia"/>
                <w:kern w:val="0"/>
                <w:sz w:val="18"/>
                <w:szCs w:val="18"/>
              </w:rPr>
              <w:t>01</w:t>
            </w:r>
          </w:p>
        </w:tc>
        <w:tc>
          <w:tcPr>
            <w:tcW w:w="763"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住房公积金</w:t>
            </w:r>
          </w:p>
        </w:tc>
        <w:tc>
          <w:tcPr>
            <w:tcW w:w="1080" w:type="dxa"/>
            <w:tcBorders>
              <w:top w:val="nil"/>
              <w:left w:val="nil"/>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309"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r w:rsidR="00AF42E4" w:rsidRPr="00FB2C4F">
              <w:rPr>
                <w:rFonts w:ascii="宋体" w:eastAsia="宋体" w:hAnsi="宋体" w:cs="宋体" w:hint="eastAsia"/>
                <w:kern w:val="0"/>
                <w:sz w:val="20"/>
                <w:szCs w:val="20"/>
              </w:rPr>
              <w:t xml:space="preserve"> </w:t>
            </w:r>
          </w:p>
        </w:tc>
        <w:tc>
          <w:tcPr>
            <w:tcW w:w="1013" w:type="dxa"/>
            <w:tcBorders>
              <w:top w:val="nil"/>
              <w:left w:val="single" w:sz="4" w:space="0" w:color="auto"/>
              <w:bottom w:val="single" w:sz="4" w:space="0" w:color="auto"/>
              <w:right w:val="nil"/>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r w:rsidR="00AF42E4" w:rsidRPr="00FB2C4F">
              <w:rPr>
                <w:rFonts w:ascii="宋体" w:eastAsia="宋体" w:hAnsi="宋体" w:cs="宋体" w:hint="eastAsia"/>
                <w:kern w:val="0"/>
                <w:sz w:val="20"/>
                <w:szCs w:val="20"/>
              </w:rPr>
              <w:t xml:space="preserve">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r w:rsidR="00AF42E4" w:rsidRPr="00FB2C4F">
              <w:rPr>
                <w:rFonts w:ascii="宋体" w:eastAsia="宋体" w:hAnsi="宋体" w:cs="宋体" w:hint="eastAsia"/>
                <w:kern w:val="0"/>
                <w:sz w:val="20"/>
                <w:szCs w:val="20"/>
              </w:rPr>
              <w:t xml:space="preserve"> </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631" w:type="dxa"/>
            <w:tcBorders>
              <w:top w:val="nil"/>
              <w:left w:val="nil"/>
              <w:bottom w:val="single" w:sz="4" w:space="0" w:color="auto"/>
              <w:right w:val="nil"/>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AF42E4" w:rsidRPr="00FB2C4F" w:rsidRDefault="00AF42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bl>
    <w:p w:rsidR="00FB2C4F" w:rsidRDefault="00FB2C4F" w:rsidP="00F059F3"/>
    <w:p w:rsidR="00FB2C4F" w:rsidRDefault="00FB2C4F" w:rsidP="00F059F3"/>
    <w:p w:rsidR="002B064E" w:rsidRDefault="002B064E" w:rsidP="00F059F3"/>
    <w:tbl>
      <w:tblPr>
        <w:tblW w:w="13720" w:type="dxa"/>
        <w:tblInd w:w="93" w:type="dxa"/>
        <w:tblLook w:val="04A0"/>
      </w:tblPr>
      <w:tblGrid>
        <w:gridCol w:w="5712"/>
        <w:gridCol w:w="1935"/>
        <w:gridCol w:w="4138"/>
        <w:gridCol w:w="1935"/>
      </w:tblGrid>
      <w:tr w:rsidR="002B064E" w:rsidRPr="002B064E" w:rsidTr="002B064E">
        <w:trPr>
          <w:trHeight w:val="645"/>
        </w:trPr>
        <w:tc>
          <w:tcPr>
            <w:tcW w:w="13720" w:type="dxa"/>
            <w:gridSpan w:val="4"/>
            <w:tcBorders>
              <w:top w:val="nil"/>
              <w:left w:val="nil"/>
              <w:bottom w:val="nil"/>
              <w:right w:val="nil"/>
            </w:tcBorders>
            <w:shd w:val="clear" w:color="auto" w:fill="auto"/>
            <w:noWrap/>
            <w:vAlign w:val="center"/>
            <w:hideMark/>
          </w:tcPr>
          <w:p w:rsidR="009D3AFF" w:rsidRDefault="009D3AFF" w:rsidP="00F059F3">
            <w:pPr>
              <w:widowControl/>
              <w:rPr>
                <w:rFonts w:ascii="宋体" w:eastAsia="宋体" w:hAnsi="宋体" w:cs="宋体"/>
                <w:b/>
                <w:bCs/>
                <w:kern w:val="0"/>
                <w:sz w:val="40"/>
                <w:szCs w:val="40"/>
              </w:rPr>
            </w:pPr>
          </w:p>
          <w:p w:rsidR="00605A05" w:rsidRDefault="00605A05" w:rsidP="00F059F3">
            <w:pPr>
              <w:widowControl/>
              <w:rPr>
                <w:rFonts w:ascii="宋体" w:eastAsia="宋体" w:hAnsi="宋体" w:cs="宋体"/>
                <w:b/>
                <w:bCs/>
                <w:kern w:val="0"/>
                <w:sz w:val="40"/>
                <w:szCs w:val="40"/>
              </w:rPr>
            </w:pPr>
          </w:p>
          <w:p w:rsidR="002B064E" w:rsidRDefault="002B064E"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财政拨款收支总体情况表</w:t>
            </w:r>
          </w:p>
          <w:p w:rsidR="002B064E" w:rsidRPr="002B064E" w:rsidRDefault="008D45AD" w:rsidP="00F059F3">
            <w:pPr>
              <w:widowControl/>
              <w:jc w:val="right"/>
              <w:rPr>
                <w:rFonts w:ascii="宋体" w:eastAsia="宋体" w:hAnsi="宋体" w:cs="宋体"/>
                <w:b/>
                <w:bCs/>
                <w:kern w:val="0"/>
                <w:sz w:val="40"/>
                <w:szCs w:val="40"/>
              </w:rPr>
            </w:pPr>
            <w:r>
              <w:rPr>
                <w:rFonts w:ascii="宋体" w:eastAsia="宋体" w:hAnsi="宋体" w:cs="宋体" w:hint="eastAsia"/>
                <w:b/>
                <w:bCs/>
                <w:kern w:val="0"/>
                <w:sz w:val="40"/>
                <w:szCs w:val="40"/>
              </w:rPr>
              <w:t xml:space="preserve">                                                       </w:t>
            </w:r>
            <w:r w:rsidRPr="008D45AD">
              <w:rPr>
                <w:rFonts w:ascii="宋体" w:eastAsia="宋体" w:hAnsi="宋体" w:cs="宋体" w:hint="eastAsia"/>
                <w:kern w:val="0"/>
                <w:sz w:val="20"/>
                <w:szCs w:val="20"/>
              </w:rPr>
              <w:t>表4</w:t>
            </w:r>
          </w:p>
        </w:tc>
      </w:tr>
      <w:tr w:rsidR="00605A05" w:rsidRPr="002B064E" w:rsidTr="00415080">
        <w:trPr>
          <w:trHeight w:val="360"/>
        </w:trPr>
        <w:tc>
          <w:tcPr>
            <w:tcW w:w="13720" w:type="dxa"/>
            <w:gridSpan w:val="4"/>
            <w:tcBorders>
              <w:top w:val="nil"/>
              <w:left w:val="nil"/>
              <w:bottom w:val="nil"/>
              <w:right w:val="nil"/>
            </w:tcBorders>
            <w:shd w:val="clear" w:color="auto" w:fill="auto"/>
            <w:noWrap/>
            <w:vAlign w:val="center"/>
            <w:hideMark/>
          </w:tcPr>
          <w:p w:rsidR="00605A05" w:rsidRPr="002B064E" w:rsidRDefault="00605A05"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lastRenderedPageBreak/>
              <w:t>单位名称：中国共产党阳江市阳东区委员会组织部本级</w:t>
            </w:r>
            <w:r>
              <w:rPr>
                <w:rFonts w:ascii="宋体" w:eastAsia="宋体" w:hAnsi="宋体" w:cs="宋体" w:hint="eastAsia"/>
                <w:kern w:val="0"/>
                <w:sz w:val="20"/>
                <w:szCs w:val="20"/>
              </w:rPr>
              <w:t xml:space="preserve">                                                                               </w:t>
            </w:r>
            <w:r w:rsidRPr="002B064E">
              <w:rPr>
                <w:rFonts w:ascii="宋体" w:eastAsia="宋体" w:hAnsi="宋体" w:cs="宋体" w:hint="eastAsia"/>
                <w:kern w:val="0"/>
                <w:sz w:val="20"/>
                <w:szCs w:val="20"/>
              </w:rPr>
              <w:t>单位：元</w:t>
            </w:r>
          </w:p>
        </w:tc>
      </w:tr>
      <w:tr w:rsidR="002B064E" w:rsidRPr="002B064E" w:rsidTr="002B064E">
        <w:trPr>
          <w:trHeight w:val="390"/>
        </w:trPr>
        <w:tc>
          <w:tcPr>
            <w:tcW w:w="7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收入</w:t>
            </w:r>
          </w:p>
        </w:tc>
        <w:tc>
          <w:tcPr>
            <w:tcW w:w="6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支出</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项目</w:t>
            </w:r>
          </w:p>
        </w:tc>
        <w:tc>
          <w:tcPr>
            <w:tcW w:w="1935" w:type="dxa"/>
            <w:tcBorders>
              <w:top w:val="nil"/>
              <w:left w:val="nil"/>
              <w:bottom w:val="nil"/>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2B064E" w:rsidRPr="002B064E">
              <w:rPr>
                <w:rFonts w:ascii="宋体" w:eastAsia="宋体" w:hAnsi="宋体" w:cs="宋体" w:hint="eastAsia"/>
                <w:kern w:val="0"/>
                <w:sz w:val="20"/>
                <w:szCs w:val="20"/>
              </w:rPr>
              <w:t>年预算</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项目</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2B064E" w:rsidRPr="002B064E">
              <w:rPr>
                <w:rFonts w:ascii="宋体" w:eastAsia="宋体" w:hAnsi="宋体" w:cs="宋体" w:hint="eastAsia"/>
                <w:kern w:val="0"/>
                <w:sz w:val="20"/>
                <w:szCs w:val="20"/>
              </w:rPr>
              <w:t>年预算</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一、财政预算拨款</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一、基本支出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r>
      <w:tr w:rsidR="002B064E" w:rsidRPr="002B064E" w:rsidTr="009D3AFF">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一般公共预算拨款</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工资福利支出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r>
      <w:tr w:rsidR="002B064E" w:rsidRPr="002B064E" w:rsidTr="009D3AFF">
        <w:trPr>
          <w:trHeight w:val="390"/>
        </w:trPr>
        <w:tc>
          <w:tcPr>
            <w:tcW w:w="5712" w:type="dxa"/>
            <w:tcBorders>
              <w:top w:val="single" w:sz="4" w:space="0" w:color="auto"/>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预算安排拨款</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商品和服务支出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r w:rsidR="002B064E" w:rsidRPr="002B064E">
              <w:rPr>
                <w:rFonts w:ascii="宋体" w:eastAsia="宋体" w:hAnsi="宋体" w:cs="宋体" w:hint="eastAsia"/>
                <w:kern w:val="0"/>
                <w:sz w:val="20"/>
                <w:szCs w:val="20"/>
              </w:rPr>
              <w:t xml:space="preserve"> </w:t>
            </w:r>
          </w:p>
        </w:tc>
      </w:tr>
      <w:tr w:rsidR="002B064E" w:rsidRPr="002B064E" w:rsidTr="009D3AFF">
        <w:trPr>
          <w:trHeight w:val="390"/>
        </w:trPr>
        <w:tc>
          <w:tcPr>
            <w:tcW w:w="5712" w:type="dxa"/>
            <w:tcBorders>
              <w:top w:val="single" w:sz="4" w:space="0" w:color="auto"/>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非税支出拨款</w:t>
            </w:r>
          </w:p>
        </w:tc>
        <w:tc>
          <w:tcPr>
            <w:tcW w:w="1935" w:type="dxa"/>
            <w:tcBorders>
              <w:top w:val="nil"/>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对个人和家庭的补助支出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政府性基金预算拨款</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二、项目支出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1,660,000.00 </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二、财政专户管理资金拨款</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工资福利支出</w:t>
            </w:r>
          </w:p>
        </w:tc>
        <w:tc>
          <w:tcPr>
            <w:tcW w:w="1935" w:type="dxa"/>
            <w:tcBorders>
              <w:top w:val="nil"/>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三、事业收入（不含财政专户管理资金）</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商品服务支出</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00DD632E">
              <w:rPr>
                <w:rFonts w:ascii="宋体" w:eastAsia="宋体" w:hAnsi="宋体" w:cs="宋体" w:hint="eastAsia"/>
                <w:kern w:val="0"/>
                <w:sz w:val="20"/>
                <w:szCs w:val="20"/>
              </w:rPr>
              <w:t>0,000.00</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四、事业单位经营收入</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对个人和家庭的补助支出</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五、主管部门集中收入</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对企事业单位的补贴</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六、其他收入</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转移性支出</w:t>
            </w:r>
          </w:p>
        </w:tc>
        <w:tc>
          <w:tcPr>
            <w:tcW w:w="1935" w:type="dxa"/>
            <w:tcBorders>
              <w:top w:val="single" w:sz="4" w:space="0" w:color="auto"/>
              <w:left w:val="single" w:sz="4" w:space="0" w:color="auto"/>
              <w:bottom w:val="nil"/>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本年收入合计</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本年支出合计</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七、上级补助收入</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三、事业单位经营支出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八、附属单位上缴收入</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四、对附属单位补助支出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九、用事业基金弥补收支差额</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五、上缴上级支出</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十、上年结余、结存</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六、结转下年</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 xml:space="preserve">　</w:t>
            </w:r>
          </w:p>
        </w:tc>
      </w:tr>
      <w:tr w:rsidR="002B064E" w:rsidRPr="002B064E" w:rsidTr="002B064E">
        <w:trPr>
          <w:trHeight w:val="390"/>
        </w:trPr>
        <w:tc>
          <w:tcPr>
            <w:tcW w:w="5712" w:type="dxa"/>
            <w:tcBorders>
              <w:top w:val="nil"/>
              <w:left w:val="single" w:sz="4" w:space="0" w:color="auto"/>
              <w:bottom w:val="single" w:sz="4" w:space="0" w:color="auto"/>
              <w:right w:val="nil"/>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收入总计</w:t>
            </w:r>
          </w:p>
        </w:tc>
        <w:tc>
          <w:tcPr>
            <w:tcW w:w="1935" w:type="dxa"/>
            <w:tcBorders>
              <w:top w:val="nil"/>
              <w:left w:val="single" w:sz="4" w:space="0" w:color="auto"/>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c>
          <w:tcPr>
            <w:tcW w:w="4138" w:type="dxa"/>
            <w:tcBorders>
              <w:top w:val="nil"/>
              <w:left w:val="nil"/>
              <w:bottom w:val="single" w:sz="4" w:space="0" w:color="auto"/>
              <w:right w:val="single" w:sz="4" w:space="0" w:color="auto"/>
            </w:tcBorders>
            <w:shd w:val="clear" w:color="auto" w:fill="auto"/>
            <w:noWrap/>
            <w:vAlign w:val="center"/>
            <w:hideMark/>
          </w:tcPr>
          <w:p w:rsidR="002B064E" w:rsidRPr="002B064E" w:rsidRDefault="002B064E" w:rsidP="00F059F3">
            <w:pPr>
              <w:widowControl/>
              <w:rPr>
                <w:rFonts w:ascii="宋体" w:eastAsia="宋体" w:hAnsi="宋体" w:cs="宋体"/>
                <w:kern w:val="0"/>
                <w:sz w:val="20"/>
                <w:szCs w:val="20"/>
              </w:rPr>
            </w:pPr>
            <w:r w:rsidRPr="002B064E">
              <w:rPr>
                <w:rFonts w:ascii="宋体" w:eastAsia="宋体" w:hAnsi="宋体" w:cs="宋体" w:hint="eastAsia"/>
                <w:kern w:val="0"/>
                <w:sz w:val="20"/>
                <w:szCs w:val="20"/>
              </w:rPr>
              <w:t>支出总计</w:t>
            </w:r>
          </w:p>
        </w:tc>
        <w:tc>
          <w:tcPr>
            <w:tcW w:w="1935" w:type="dxa"/>
            <w:tcBorders>
              <w:top w:val="nil"/>
              <w:left w:val="nil"/>
              <w:bottom w:val="single" w:sz="4" w:space="0" w:color="auto"/>
              <w:right w:val="single" w:sz="4" w:space="0" w:color="auto"/>
            </w:tcBorders>
            <w:shd w:val="clear" w:color="auto" w:fill="auto"/>
            <w:noWrap/>
            <w:vAlign w:val="center"/>
            <w:hideMark/>
          </w:tcPr>
          <w:p w:rsidR="002B064E" w:rsidRPr="002B064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2B064E" w:rsidRPr="002B064E">
              <w:rPr>
                <w:rFonts w:ascii="宋体" w:eastAsia="宋体" w:hAnsi="宋体" w:cs="宋体" w:hint="eastAsia"/>
                <w:kern w:val="0"/>
                <w:sz w:val="20"/>
                <w:szCs w:val="20"/>
              </w:rPr>
              <w:t xml:space="preserve"> </w:t>
            </w:r>
          </w:p>
        </w:tc>
      </w:tr>
    </w:tbl>
    <w:p w:rsidR="002B064E" w:rsidRDefault="002B064E" w:rsidP="00F059F3"/>
    <w:tbl>
      <w:tblPr>
        <w:tblW w:w="13176" w:type="dxa"/>
        <w:jc w:val="center"/>
        <w:tblLayout w:type="fixed"/>
        <w:tblLook w:val="04A0"/>
      </w:tblPr>
      <w:tblGrid>
        <w:gridCol w:w="7635"/>
        <w:gridCol w:w="1876"/>
        <w:gridCol w:w="2061"/>
        <w:gridCol w:w="1368"/>
        <w:gridCol w:w="236"/>
      </w:tblGrid>
      <w:tr w:rsidR="00FB0E30" w:rsidRPr="0098561B" w:rsidTr="002015FB">
        <w:trPr>
          <w:trHeight w:val="645"/>
          <w:jc w:val="center"/>
        </w:trPr>
        <w:tc>
          <w:tcPr>
            <w:tcW w:w="13176" w:type="dxa"/>
            <w:gridSpan w:val="5"/>
            <w:tcBorders>
              <w:top w:val="nil"/>
              <w:left w:val="nil"/>
              <w:bottom w:val="nil"/>
              <w:right w:val="nil"/>
            </w:tcBorders>
            <w:shd w:val="clear" w:color="auto" w:fill="auto"/>
            <w:noWrap/>
            <w:vAlign w:val="center"/>
            <w:hideMark/>
          </w:tcPr>
          <w:p w:rsidR="00FB0E30" w:rsidRDefault="00166BE4" w:rsidP="00F059F3">
            <w:pPr>
              <w:kinsoku w:val="0"/>
              <w:overflowPunct w:val="0"/>
              <w:autoSpaceDE w:val="0"/>
              <w:autoSpaceDN w:val="0"/>
              <w:adjustRightInd w:val="0"/>
              <w:snapToGrid w:val="0"/>
              <w:spacing w:line="700" w:lineRule="exact"/>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一般公共预算支出情况表（按功能分类科目）</w:t>
            </w:r>
          </w:p>
          <w:p w:rsidR="00620FF3" w:rsidRPr="0098561B" w:rsidRDefault="00620FF3" w:rsidP="00F059F3">
            <w:pPr>
              <w:kinsoku w:val="0"/>
              <w:overflowPunct w:val="0"/>
              <w:autoSpaceDE w:val="0"/>
              <w:autoSpaceDN w:val="0"/>
              <w:adjustRightInd w:val="0"/>
              <w:snapToGrid w:val="0"/>
              <w:spacing w:line="700" w:lineRule="exact"/>
              <w:jc w:val="right"/>
              <w:rPr>
                <w:rFonts w:ascii="QINDHP+FangSong_GB2312" w:eastAsia="宋体" w:cs="QINDHP+FangSong_GB2312"/>
                <w:color w:val="000000"/>
                <w:kern w:val="0"/>
                <w:sz w:val="32"/>
                <w:szCs w:val="32"/>
                <w:lang w:val="ru-RU"/>
              </w:rPr>
            </w:pPr>
            <w:r>
              <w:rPr>
                <w:rFonts w:ascii="宋体" w:eastAsia="宋体" w:hAnsi="宋体" w:cs="宋体" w:hint="eastAsia"/>
                <w:kern w:val="0"/>
                <w:sz w:val="20"/>
                <w:szCs w:val="20"/>
              </w:rPr>
              <w:t xml:space="preserve">                                                                                                            表5</w:t>
            </w:r>
          </w:p>
        </w:tc>
      </w:tr>
      <w:tr w:rsidR="00166BE4" w:rsidRPr="00FB2C4F" w:rsidTr="002015FB">
        <w:trPr>
          <w:trHeight w:val="360"/>
          <w:jc w:val="center"/>
        </w:trPr>
        <w:tc>
          <w:tcPr>
            <w:tcW w:w="13176" w:type="dxa"/>
            <w:gridSpan w:val="5"/>
            <w:tcBorders>
              <w:top w:val="nil"/>
              <w:left w:val="nil"/>
              <w:bottom w:val="nil"/>
              <w:right w:val="nil"/>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单位名称：中国共产党阳江市阳东区委员会组织部</w:t>
            </w:r>
            <w:r>
              <w:rPr>
                <w:rFonts w:ascii="宋体" w:eastAsia="宋体" w:hAnsi="宋体" w:cs="宋体" w:hint="eastAsia"/>
                <w:kern w:val="0"/>
                <w:sz w:val="20"/>
                <w:szCs w:val="20"/>
              </w:rPr>
              <w:t xml:space="preserve">本级                                                                          </w:t>
            </w:r>
            <w:r w:rsidRPr="00FB2C4F">
              <w:rPr>
                <w:rFonts w:ascii="宋体" w:eastAsia="宋体" w:hAnsi="宋体" w:cs="宋体" w:hint="eastAsia"/>
                <w:kern w:val="0"/>
                <w:sz w:val="20"/>
                <w:szCs w:val="20"/>
              </w:rPr>
              <w:t>单位：元</w:t>
            </w:r>
          </w:p>
        </w:tc>
      </w:tr>
      <w:tr w:rsidR="00FB0E30" w:rsidRPr="00FB2C4F" w:rsidTr="002015FB">
        <w:trPr>
          <w:trHeight w:val="390"/>
          <w:jc w:val="center"/>
        </w:trPr>
        <w:tc>
          <w:tcPr>
            <w:tcW w:w="95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收入</w:t>
            </w:r>
          </w:p>
        </w:tc>
        <w:tc>
          <w:tcPr>
            <w:tcW w:w="3657" w:type="dxa"/>
            <w:gridSpan w:val="3"/>
            <w:tcBorders>
              <w:top w:val="single" w:sz="4" w:space="0" w:color="auto"/>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支出</w:t>
            </w:r>
          </w:p>
        </w:tc>
      </w:tr>
      <w:tr w:rsidR="00306ECA" w:rsidRPr="00FB2C4F" w:rsidTr="002015FB">
        <w:trPr>
          <w:trHeight w:val="390"/>
          <w:jc w:val="center"/>
        </w:trPr>
        <w:tc>
          <w:tcPr>
            <w:tcW w:w="7642" w:type="dxa"/>
            <w:tcBorders>
              <w:top w:val="nil"/>
              <w:left w:val="single" w:sz="4" w:space="0" w:color="auto"/>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项目</w:t>
            </w:r>
          </w:p>
        </w:tc>
        <w:tc>
          <w:tcPr>
            <w:tcW w:w="1877" w:type="dxa"/>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FB0E30" w:rsidRPr="00FB2C4F">
              <w:rPr>
                <w:rFonts w:ascii="宋体" w:eastAsia="宋体" w:hAnsi="宋体" w:cs="宋体" w:hint="eastAsia"/>
                <w:kern w:val="0"/>
                <w:sz w:val="20"/>
                <w:szCs w:val="20"/>
              </w:rPr>
              <w:t>年预算</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项目</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2017</w:t>
            </w:r>
            <w:r w:rsidR="00FB0E30" w:rsidRPr="00FB2C4F">
              <w:rPr>
                <w:rFonts w:ascii="宋体" w:eastAsia="宋体" w:hAnsi="宋体" w:cs="宋体" w:hint="eastAsia"/>
                <w:kern w:val="0"/>
                <w:sz w:val="20"/>
                <w:szCs w:val="20"/>
              </w:rPr>
              <w:t>年预算</w:t>
            </w:r>
          </w:p>
        </w:tc>
      </w:tr>
      <w:tr w:rsidR="00306ECA" w:rsidRPr="00FB2C4F" w:rsidTr="002015FB">
        <w:trPr>
          <w:trHeight w:val="390"/>
          <w:jc w:val="center"/>
        </w:trPr>
        <w:tc>
          <w:tcPr>
            <w:tcW w:w="7642" w:type="dxa"/>
            <w:tcBorders>
              <w:top w:val="nil"/>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一、财政预算拨款</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一、基本支出</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r>
      <w:tr w:rsidR="00306ECA" w:rsidRPr="00FB2C4F" w:rsidTr="002015FB">
        <w:trPr>
          <w:trHeight w:val="390"/>
          <w:jc w:val="center"/>
        </w:trPr>
        <w:tc>
          <w:tcPr>
            <w:tcW w:w="7642" w:type="dxa"/>
            <w:tcBorders>
              <w:top w:val="nil"/>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一般公共预算拨款</w:t>
            </w: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工资福利支出</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r>
      <w:tr w:rsidR="00306ECA" w:rsidRPr="00FB2C4F" w:rsidTr="002015FB">
        <w:trPr>
          <w:trHeight w:val="390"/>
          <w:jc w:val="center"/>
        </w:trPr>
        <w:tc>
          <w:tcPr>
            <w:tcW w:w="7642" w:type="dxa"/>
            <w:tcBorders>
              <w:top w:val="single" w:sz="4" w:space="0" w:color="auto"/>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预算安排拨款</w:t>
            </w: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商品和服务支出</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r w:rsidR="00FB0E30" w:rsidRPr="00FB2C4F">
              <w:rPr>
                <w:rFonts w:ascii="宋体" w:eastAsia="宋体" w:hAnsi="宋体" w:cs="宋体" w:hint="eastAsia"/>
                <w:kern w:val="0"/>
                <w:sz w:val="20"/>
                <w:szCs w:val="20"/>
              </w:rPr>
              <w:t xml:space="preserve"> </w:t>
            </w:r>
          </w:p>
        </w:tc>
      </w:tr>
      <w:tr w:rsidR="00306ECA" w:rsidRPr="00FB2C4F" w:rsidTr="002015FB">
        <w:trPr>
          <w:trHeight w:val="390"/>
          <w:jc w:val="center"/>
        </w:trPr>
        <w:tc>
          <w:tcPr>
            <w:tcW w:w="7642" w:type="dxa"/>
            <w:tcBorders>
              <w:top w:val="single" w:sz="4" w:space="0" w:color="auto"/>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非税支出拨款</w:t>
            </w:r>
          </w:p>
        </w:tc>
        <w:tc>
          <w:tcPr>
            <w:tcW w:w="1877" w:type="dxa"/>
            <w:tcBorders>
              <w:top w:val="nil"/>
              <w:left w:val="single" w:sz="4" w:space="0" w:color="auto"/>
              <w:bottom w:val="nil"/>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对个人和家庭的补助支出</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r>
      <w:tr w:rsidR="00306ECA" w:rsidRPr="00FB2C4F" w:rsidTr="002015FB">
        <w:trPr>
          <w:trHeight w:val="390"/>
          <w:jc w:val="center"/>
        </w:trPr>
        <w:tc>
          <w:tcPr>
            <w:tcW w:w="7642" w:type="dxa"/>
            <w:tcBorders>
              <w:top w:val="nil"/>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政府性基金预算拨款</w:t>
            </w:r>
          </w:p>
        </w:tc>
        <w:tc>
          <w:tcPr>
            <w:tcW w:w="1877" w:type="dxa"/>
            <w:tcBorders>
              <w:top w:val="single" w:sz="4" w:space="0" w:color="auto"/>
              <w:left w:val="single" w:sz="4" w:space="0" w:color="auto"/>
              <w:bottom w:val="nil"/>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二、项目支出</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DD632E" w:rsidP="00F059F3">
            <w:pPr>
              <w:widowControl/>
              <w:rPr>
                <w:rFonts w:ascii="宋体" w:eastAsia="宋体" w:hAnsi="宋体" w:cs="宋体"/>
                <w:kern w:val="0"/>
                <w:sz w:val="20"/>
                <w:szCs w:val="20"/>
              </w:rPr>
            </w:pPr>
            <w:r>
              <w:rPr>
                <w:rFonts w:ascii="宋体" w:eastAsia="宋体" w:hAnsi="宋体" w:cs="宋体" w:hint="eastAsia"/>
                <w:kern w:val="0"/>
                <w:sz w:val="20"/>
                <w:szCs w:val="20"/>
              </w:rPr>
              <w:t>1,660,000.00</w:t>
            </w:r>
          </w:p>
        </w:tc>
      </w:tr>
      <w:tr w:rsidR="00306ECA" w:rsidRPr="00FB2C4F" w:rsidTr="002015FB">
        <w:trPr>
          <w:trHeight w:val="390"/>
          <w:jc w:val="center"/>
        </w:trPr>
        <w:tc>
          <w:tcPr>
            <w:tcW w:w="7642" w:type="dxa"/>
            <w:tcBorders>
              <w:top w:val="nil"/>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二、财政专户管理资金拨款</w:t>
            </w:r>
          </w:p>
        </w:tc>
        <w:tc>
          <w:tcPr>
            <w:tcW w:w="1877" w:type="dxa"/>
            <w:tcBorders>
              <w:top w:val="single" w:sz="4" w:space="0" w:color="auto"/>
              <w:left w:val="single" w:sz="4" w:space="0" w:color="auto"/>
              <w:bottom w:val="nil"/>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工资福利支出</w:t>
            </w:r>
          </w:p>
        </w:tc>
        <w:tc>
          <w:tcPr>
            <w:tcW w:w="1595" w:type="dxa"/>
            <w:gridSpan w:val="2"/>
            <w:tcBorders>
              <w:top w:val="nil"/>
              <w:left w:val="single" w:sz="4" w:space="0" w:color="auto"/>
              <w:bottom w:val="nil"/>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306ECA" w:rsidRPr="00FB2C4F" w:rsidTr="002015FB">
        <w:trPr>
          <w:trHeight w:val="390"/>
          <w:jc w:val="center"/>
        </w:trPr>
        <w:tc>
          <w:tcPr>
            <w:tcW w:w="7642" w:type="dxa"/>
            <w:vMerge w:val="restart"/>
            <w:tcBorders>
              <w:top w:val="nil"/>
              <w:left w:val="single" w:sz="4" w:space="0" w:color="auto"/>
              <w:right w:val="nil"/>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三、事业收入（不含财政专户管理资金）</w:t>
            </w:r>
          </w:p>
          <w:p w:rsidR="00166BE4" w:rsidRPr="00FB2C4F" w:rsidRDefault="00166BE4" w:rsidP="00F059F3">
            <w:pPr>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1877" w:type="dxa"/>
            <w:vMerge w:val="restart"/>
            <w:tcBorders>
              <w:top w:val="single" w:sz="4" w:space="0" w:color="auto"/>
              <w:left w:val="single" w:sz="4" w:space="0" w:color="auto"/>
              <w:right w:val="single" w:sz="4" w:space="0" w:color="auto"/>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p w:rsidR="00166BE4" w:rsidRPr="00FB2C4F" w:rsidRDefault="00166BE4" w:rsidP="00F059F3">
            <w:pPr>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c>
          <w:tcPr>
            <w:tcW w:w="2062" w:type="dxa"/>
            <w:vMerge w:val="restart"/>
            <w:tcBorders>
              <w:top w:val="nil"/>
              <w:left w:val="nil"/>
              <w:right w:val="nil"/>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商品服务支出</w:t>
            </w:r>
          </w:p>
        </w:tc>
        <w:tc>
          <w:tcPr>
            <w:tcW w:w="1595" w:type="dxa"/>
            <w:gridSpan w:val="2"/>
            <w:tcBorders>
              <w:top w:val="single" w:sz="4" w:space="0" w:color="auto"/>
              <w:left w:val="single" w:sz="4" w:space="0" w:color="auto"/>
              <w:bottom w:val="nil"/>
              <w:right w:val="single" w:sz="4" w:space="0" w:color="auto"/>
            </w:tcBorders>
            <w:shd w:val="clear" w:color="auto" w:fill="auto"/>
            <w:noWrap/>
            <w:vAlign w:val="center"/>
            <w:hideMark/>
          </w:tcPr>
          <w:p w:rsidR="00166BE4" w:rsidRPr="00FB2C4F" w:rsidRDefault="00DD632E" w:rsidP="00F059F3">
            <w:pPr>
              <w:widowControl/>
              <w:rPr>
                <w:rFonts w:ascii="宋体" w:eastAsia="宋体" w:hAnsi="宋体" w:cs="宋体"/>
                <w:kern w:val="0"/>
                <w:sz w:val="20"/>
                <w:szCs w:val="20"/>
              </w:rPr>
            </w:pPr>
            <w:r>
              <w:rPr>
                <w:rFonts w:ascii="宋体" w:eastAsia="宋体" w:hAnsi="宋体" w:cs="宋体" w:hint="eastAsia"/>
                <w:kern w:val="0"/>
                <w:sz w:val="20"/>
                <w:szCs w:val="20"/>
              </w:rPr>
              <w:t>1,6</w:t>
            </w:r>
            <w:r w:rsidR="00C60248">
              <w:rPr>
                <w:rFonts w:ascii="宋体" w:eastAsia="宋体" w:hAnsi="宋体" w:cs="宋体" w:hint="eastAsia"/>
                <w:kern w:val="0"/>
                <w:sz w:val="20"/>
                <w:szCs w:val="20"/>
              </w:rPr>
              <w:t>6</w:t>
            </w:r>
            <w:r>
              <w:rPr>
                <w:rFonts w:ascii="宋体" w:eastAsia="宋体" w:hAnsi="宋体" w:cs="宋体" w:hint="eastAsia"/>
                <w:kern w:val="0"/>
                <w:sz w:val="20"/>
                <w:szCs w:val="20"/>
              </w:rPr>
              <w:t>0,000.00</w:t>
            </w:r>
          </w:p>
        </w:tc>
      </w:tr>
      <w:tr w:rsidR="00306ECA" w:rsidRPr="00FB2C4F" w:rsidTr="002015FB">
        <w:trPr>
          <w:trHeight w:val="360"/>
          <w:jc w:val="center"/>
        </w:trPr>
        <w:tc>
          <w:tcPr>
            <w:tcW w:w="7642" w:type="dxa"/>
            <w:vMerge/>
            <w:tcBorders>
              <w:left w:val="single" w:sz="4" w:space="0" w:color="auto"/>
              <w:bottom w:val="single" w:sz="4" w:space="0" w:color="auto"/>
              <w:right w:val="single" w:sz="4" w:space="0" w:color="auto"/>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p>
        </w:tc>
        <w:tc>
          <w:tcPr>
            <w:tcW w:w="1877" w:type="dxa"/>
            <w:vMerge/>
            <w:tcBorders>
              <w:left w:val="single" w:sz="4" w:space="0" w:color="auto"/>
              <w:bottom w:val="single" w:sz="4" w:space="0" w:color="auto"/>
              <w:right w:val="single" w:sz="4" w:space="0" w:color="auto"/>
            </w:tcBorders>
            <w:shd w:val="clear" w:color="auto" w:fill="auto"/>
            <w:noWrap/>
            <w:vAlign w:val="bottom"/>
            <w:hideMark/>
          </w:tcPr>
          <w:p w:rsidR="00166BE4" w:rsidRPr="00FB2C4F" w:rsidRDefault="00166BE4" w:rsidP="00F059F3">
            <w:pPr>
              <w:widowControl/>
              <w:rPr>
                <w:rFonts w:ascii="宋体" w:eastAsia="宋体" w:hAnsi="宋体" w:cs="宋体"/>
                <w:kern w:val="0"/>
                <w:sz w:val="20"/>
                <w:szCs w:val="20"/>
              </w:rPr>
            </w:pPr>
          </w:p>
        </w:tc>
        <w:tc>
          <w:tcPr>
            <w:tcW w:w="2062" w:type="dxa"/>
            <w:vMerge/>
            <w:tcBorders>
              <w:left w:val="nil"/>
              <w:bottom w:val="single" w:sz="4" w:space="0" w:color="auto"/>
              <w:right w:val="single" w:sz="4" w:space="0" w:color="auto"/>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166BE4" w:rsidRPr="00FB2C4F" w:rsidRDefault="00166BE4"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 xml:space="preserve">　</w:t>
            </w:r>
          </w:p>
        </w:tc>
      </w:tr>
      <w:tr w:rsidR="00306ECA" w:rsidRPr="00FB2C4F" w:rsidTr="002015FB">
        <w:trPr>
          <w:trHeight w:val="390"/>
          <w:jc w:val="center"/>
        </w:trPr>
        <w:tc>
          <w:tcPr>
            <w:tcW w:w="7642" w:type="dxa"/>
            <w:tcBorders>
              <w:top w:val="nil"/>
              <w:left w:val="single" w:sz="4" w:space="0" w:color="auto"/>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本年收入合计</w:t>
            </w:r>
          </w:p>
        </w:tc>
        <w:tc>
          <w:tcPr>
            <w:tcW w:w="1877" w:type="dxa"/>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本年支出合计</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r>
      <w:tr w:rsidR="00306ECA" w:rsidRPr="00FB2C4F" w:rsidTr="002015FB">
        <w:trPr>
          <w:trHeight w:val="390"/>
          <w:jc w:val="center"/>
        </w:trPr>
        <w:tc>
          <w:tcPr>
            <w:tcW w:w="7642" w:type="dxa"/>
            <w:tcBorders>
              <w:top w:val="nil"/>
              <w:left w:val="single" w:sz="4" w:space="0" w:color="auto"/>
              <w:bottom w:val="single" w:sz="4" w:space="0" w:color="auto"/>
              <w:right w:val="nil"/>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收入总计</w:t>
            </w: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c>
          <w:tcPr>
            <w:tcW w:w="2062" w:type="dxa"/>
            <w:tcBorders>
              <w:top w:val="nil"/>
              <w:left w:val="nil"/>
              <w:bottom w:val="single" w:sz="4" w:space="0" w:color="auto"/>
              <w:right w:val="single" w:sz="4" w:space="0" w:color="auto"/>
            </w:tcBorders>
            <w:shd w:val="clear" w:color="auto" w:fill="auto"/>
            <w:noWrap/>
            <w:vAlign w:val="center"/>
            <w:hideMark/>
          </w:tcPr>
          <w:p w:rsidR="00FB0E30" w:rsidRPr="00FB2C4F" w:rsidRDefault="00FB0E30" w:rsidP="00F059F3">
            <w:pPr>
              <w:widowControl/>
              <w:rPr>
                <w:rFonts w:ascii="宋体" w:eastAsia="宋体" w:hAnsi="宋体" w:cs="宋体"/>
                <w:kern w:val="0"/>
                <w:sz w:val="20"/>
                <w:szCs w:val="20"/>
              </w:rPr>
            </w:pPr>
            <w:r w:rsidRPr="00FB2C4F">
              <w:rPr>
                <w:rFonts w:ascii="宋体" w:eastAsia="宋体" w:hAnsi="宋体" w:cs="宋体" w:hint="eastAsia"/>
                <w:kern w:val="0"/>
                <w:sz w:val="20"/>
                <w:szCs w:val="20"/>
              </w:rPr>
              <w:t>支出总计</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FB0E30" w:rsidRPr="00FB2C4F"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FB0E30" w:rsidRPr="00FB2C4F">
              <w:rPr>
                <w:rFonts w:ascii="宋体" w:eastAsia="宋体" w:hAnsi="宋体" w:cs="宋体" w:hint="eastAsia"/>
                <w:kern w:val="0"/>
                <w:sz w:val="20"/>
                <w:szCs w:val="20"/>
              </w:rPr>
              <w:t xml:space="preserve"> </w:t>
            </w:r>
          </w:p>
        </w:tc>
      </w:tr>
      <w:tr w:rsidR="00FB0E30" w:rsidRPr="00FB2C4F" w:rsidTr="002015FB">
        <w:trPr>
          <w:trHeight w:val="495"/>
          <w:jc w:val="center"/>
        </w:trPr>
        <w:tc>
          <w:tcPr>
            <w:tcW w:w="12950" w:type="dxa"/>
            <w:gridSpan w:val="4"/>
            <w:tcBorders>
              <w:top w:val="nil"/>
              <w:left w:val="nil"/>
              <w:bottom w:val="nil"/>
              <w:right w:val="nil"/>
            </w:tcBorders>
            <w:shd w:val="clear" w:color="auto" w:fill="auto"/>
            <w:noWrap/>
            <w:vAlign w:val="center"/>
            <w:hideMark/>
          </w:tcPr>
          <w:tbl>
            <w:tblPr>
              <w:tblW w:w="12737" w:type="dxa"/>
              <w:tblLayout w:type="fixed"/>
              <w:tblLook w:val="04A0"/>
            </w:tblPr>
            <w:tblGrid>
              <w:gridCol w:w="429"/>
              <w:gridCol w:w="56"/>
              <w:gridCol w:w="302"/>
              <w:gridCol w:w="93"/>
              <w:gridCol w:w="265"/>
              <w:gridCol w:w="130"/>
              <w:gridCol w:w="511"/>
              <w:gridCol w:w="240"/>
              <w:gridCol w:w="951"/>
              <w:gridCol w:w="81"/>
              <w:gridCol w:w="770"/>
              <w:gridCol w:w="695"/>
              <w:gridCol w:w="184"/>
              <w:gridCol w:w="1063"/>
              <w:gridCol w:w="39"/>
              <w:gridCol w:w="1024"/>
              <w:gridCol w:w="262"/>
              <w:gridCol w:w="660"/>
              <w:gridCol w:w="626"/>
              <w:gridCol w:w="437"/>
              <w:gridCol w:w="357"/>
              <w:gridCol w:w="314"/>
              <w:gridCol w:w="749"/>
              <w:gridCol w:w="357"/>
              <w:gridCol w:w="180"/>
              <w:gridCol w:w="177"/>
              <w:gridCol w:w="357"/>
              <w:gridCol w:w="110"/>
              <w:gridCol w:w="247"/>
              <w:gridCol w:w="357"/>
              <w:gridCol w:w="357"/>
              <w:gridCol w:w="278"/>
              <w:gridCol w:w="47"/>
              <w:gridCol w:w="32"/>
            </w:tblGrid>
            <w:tr w:rsidR="00306ECA" w:rsidRPr="00F9597C" w:rsidTr="001C3ED9">
              <w:trPr>
                <w:gridAfter w:val="2"/>
                <w:wAfter w:w="79" w:type="dxa"/>
                <w:trHeight w:val="520"/>
              </w:trPr>
              <w:tc>
                <w:tcPr>
                  <w:tcW w:w="12658" w:type="dxa"/>
                  <w:gridSpan w:val="32"/>
                  <w:tcBorders>
                    <w:top w:val="nil"/>
                    <w:left w:val="nil"/>
                    <w:bottom w:val="nil"/>
                    <w:right w:val="nil"/>
                  </w:tcBorders>
                  <w:shd w:val="clear" w:color="auto" w:fill="auto"/>
                  <w:noWrap/>
                  <w:vAlign w:val="center"/>
                  <w:hideMark/>
                </w:tcPr>
                <w:p w:rsidR="00306ECA" w:rsidRDefault="00306ECA"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9D3AFF" w:rsidRDefault="009D3AFF" w:rsidP="00F059F3">
                  <w:pPr>
                    <w:widowControl/>
                    <w:rPr>
                      <w:rFonts w:ascii="宋体" w:eastAsia="宋体" w:hAnsi="宋体" w:cs="宋体"/>
                      <w:b/>
                      <w:bCs/>
                      <w:kern w:val="0"/>
                      <w:sz w:val="40"/>
                      <w:szCs w:val="40"/>
                    </w:rPr>
                  </w:pPr>
                </w:p>
                <w:p w:rsidR="00306ECA" w:rsidRDefault="00306ECA"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一般公共预算基本支出情况表（按支出经济分类科目）</w:t>
                  </w:r>
                </w:p>
                <w:p w:rsidR="00306ECA" w:rsidRPr="00F9597C" w:rsidRDefault="00306ECA" w:rsidP="00F059F3">
                  <w:pPr>
                    <w:widowControl/>
                    <w:jc w:val="right"/>
                    <w:rPr>
                      <w:rFonts w:ascii="宋体" w:eastAsia="宋体" w:hAnsi="宋体" w:cs="宋体"/>
                      <w:b/>
                      <w:bCs/>
                      <w:kern w:val="0"/>
                      <w:sz w:val="40"/>
                      <w:szCs w:val="40"/>
                    </w:rPr>
                  </w:pPr>
                  <w:r>
                    <w:rPr>
                      <w:rFonts w:ascii="宋体" w:eastAsia="宋体" w:hAnsi="宋体" w:cs="宋体" w:hint="eastAsia"/>
                      <w:kern w:val="0"/>
                      <w:sz w:val="20"/>
                      <w:szCs w:val="20"/>
                    </w:rPr>
                    <w:t xml:space="preserve">                                                                                                       </w:t>
                  </w:r>
                  <w:r w:rsidR="00D958C9">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F9597C">
                    <w:rPr>
                      <w:rFonts w:ascii="宋体" w:eastAsia="宋体" w:hAnsi="宋体" w:cs="宋体" w:hint="eastAsia"/>
                      <w:kern w:val="0"/>
                      <w:sz w:val="20"/>
                      <w:szCs w:val="20"/>
                    </w:rPr>
                    <w:t>表6</w:t>
                  </w:r>
                </w:p>
              </w:tc>
            </w:tr>
            <w:tr w:rsidR="00306ECA" w:rsidRPr="00F9597C" w:rsidTr="001C3ED9">
              <w:trPr>
                <w:gridAfter w:val="1"/>
                <w:wAfter w:w="32" w:type="dxa"/>
                <w:trHeight w:val="367"/>
              </w:trPr>
              <w:tc>
                <w:tcPr>
                  <w:tcW w:w="8381" w:type="dxa"/>
                  <w:gridSpan w:val="19"/>
                  <w:tcBorders>
                    <w:top w:val="nil"/>
                    <w:left w:val="nil"/>
                    <w:bottom w:val="nil"/>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lastRenderedPageBreak/>
                    <w:t>单位名称：中国共产党阳江市阳东区委员会组织部本级</w:t>
                  </w:r>
                </w:p>
              </w:tc>
              <w:tc>
                <w:tcPr>
                  <w:tcW w:w="1108" w:type="dxa"/>
                  <w:gridSpan w:val="3"/>
                  <w:tcBorders>
                    <w:top w:val="nil"/>
                    <w:left w:val="nil"/>
                    <w:bottom w:val="nil"/>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86" w:type="dxa"/>
                  <w:gridSpan w:val="3"/>
                  <w:tcBorders>
                    <w:top w:val="nil"/>
                    <w:left w:val="nil"/>
                    <w:bottom w:val="nil"/>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p>
              </w:tc>
              <w:tc>
                <w:tcPr>
                  <w:tcW w:w="644" w:type="dxa"/>
                  <w:gridSpan w:val="3"/>
                  <w:tcBorders>
                    <w:top w:val="nil"/>
                    <w:left w:val="nil"/>
                    <w:bottom w:val="nil"/>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5"/>
                  <w:tcBorders>
                    <w:top w:val="nil"/>
                    <w:left w:val="nil"/>
                    <w:bottom w:val="nil"/>
                    <w:right w:val="nil"/>
                  </w:tcBorders>
                  <w:shd w:val="clear" w:color="auto" w:fill="auto"/>
                  <w:noWrap/>
                  <w:vAlign w:val="center"/>
                  <w:hideMark/>
                </w:tcPr>
                <w:p w:rsidR="00306ECA" w:rsidRPr="00F9597C" w:rsidRDefault="00306ECA" w:rsidP="002015FB">
                  <w:pPr>
                    <w:widowControl/>
                    <w:jc w:val="right"/>
                    <w:rPr>
                      <w:rFonts w:ascii="宋体" w:eastAsia="宋体" w:hAnsi="宋体" w:cs="宋体"/>
                      <w:kern w:val="0"/>
                      <w:sz w:val="20"/>
                      <w:szCs w:val="20"/>
                    </w:rPr>
                  </w:pPr>
                  <w:r>
                    <w:rPr>
                      <w:rFonts w:ascii="宋体" w:eastAsia="宋体" w:hAnsi="宋体" w:cs="宋体" w:hint="eastAsia"/>
                      <w:kern w:val="0"/>
                      <w:sz w:val="20"/>
                      <w:szCs w:val="20"/>
                    </w:rPr>
                    <w:t>单位：元</w:t>
                  </w:r>
                </w:p>
              </w:tc>
            </w:tr>
            <w:tr w:rsidR="00306ECA" w:rsidRPr="00F9597C" w:rsidTr="001C3ED9">
              <w:trPr>
                <w:gridAfter w:val="1"/>
                <w:wAfter w:w="32" w:type="dxa"/>
                <w:trHeight w:val="367"/>
              </w:trPr>
              <w:tc>
                <w:tcPr>
                  <w:tcW w:w="12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科目代码</w:t>
                  </w:r>
                </w:p>
              </w:tc>
              <w:tc>
                <w:tcPr>
                  <w:tcW w:w="75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单位代码</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单位名称（科目）</w:t>
                  </w:r>
                </w:p>
              </w:tc>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12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基本支出</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项    目    支    出</w:t>
                  </w:r>
                </w:p>
              </w:tc>
              <w:tc>
                <w:tcPr>
                  <w:tcW w:w="644"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9D3AFF" w:rsidRPr="00F9597C" w:rsidTr="001C3ED9">
              <w:trPr>
                <w:gridAfter w:val="1"/>
                <w:wAfter w:w="32" w:type="dxa"/>
                <w:trHeight w:val="367"/>
              </w:trPr>
              <w:tc>
                <w:tcPr>
                  <w:tcW w:w="48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类</w:t>
                  </w:r>
                </w:p>
              </w:tc>
              <w:tc>
                <w:tcPr>
                  <w:tcW w:w="395" w:type="dxa"/>
                  <w:gridSpan w:val="2"/>
                  <w:vMerge w:val="restart"/>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款</w:t>
                  </w:r>
                </w:p>
              </w:tc>
              <w:tc>
                <w:tcPr>
                  <w:tcW w:w="39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项</w:t>
                  </w:r>
                </w:p>
              </w:tc>
              <w:tc>
                <w:tcPr>
                  <w:tcW w:w="751" w:type="dxa"/>
                  <w:gridSpan w:val="2"/>
                  <w:vMerge/>
                  <w:tcBorders>
                    <w:top w:val="single" w:sz="4" w:space="0" w:color="auto"/>
                    <w:left w:val="nil"/>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小计</w:t>
                  </w:r>
                </w:p>
              </w:tc>
              <w:tc>
                <w:tcPr>
                  <w:tcW w:w="12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工资福利支出</w:t>
                  </w:r>
                </w:p>
              </w:tc>
              <w:tc>
                <w:tcPr>
                  <w:tcW w:w="12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商品服务支出</w:t>
                  </w:r>
                </w:p>
              </w:tc>
              <w:tc>
                <w:tcPr>
                  <w:tcW w:w="11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对个人和家庭的补助支出</w:t>
                  </w:r>
                </w:p>
              </w:tc>
              <w:tc>
                <w:tcPr>
                  <w:tcW w:w="128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小计</w:t>
                  </w:r>
                </w:p>
              </w:tc>
              <w:tc>
                <w:tcPr>
                  <w:tcW w:w="6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工资福利</w:t>
                  </w:r>
                  <w:proofErr w:type="gramStart"/>
                  <w:r w:rsidRPr="00F9597C">
                    <w:rPr>
                      <w:rFonts w:ascii="宋体" w:eastAsia="宋体" w:hAnsi="宋体" w:cs="宋体" w:hint="eastAsia"/>
                      <w:kern w:val="0"/>
                      <w:sz w:val="20"/>
                      <w:szCs w:val="20"/>
                    </w:rPr>
                    <w:t>支出支出</w:t>
                  </w:r>
                  <w:proofErr w:type="gramEnd"/>
                </w:p>
              </w:tc>
              <w:tc>
                <w:tcPr>
                  <w:tcW w:w="128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商品服务支出</w:t>
                  </w:r>
                </w:p>
              </w:tc>
            </w:tr>
            <w:tr w:rsidR="009D3AFF" w:rsidRPr="00F9597C" w:rsidTr="001C3ED9">
              <w:trPr>
                <w:gridAfter w:val="1"/>
                <w:wAfter w:w="32" w:type="dxa"/>
                <w:trHeight w:val="827"/>
              </w:trPr>
              <w:tc>
                <w:tcPr>
                  <w:tcW w:w="485" w:type="dxa"/>
                  <w:gridSpan w:val="2"/>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395" w:type="dxa"/>
                  <w:gridSpan w:val="2"/>
                  <w:vMerge/>
                  <w:tcBorders>
                    <w:top w:val="nil"/>
                    <w:left w:val="single" w:sz="4" w:space="0" w:color="auto"/>
                    <w:bottom w:val="single" w:sz="4" w:space="0" w:color="auto"/>
                    <w:right w:val="nil"/>
                  </w:tcBorders>
                  <w:vAlign w:val="center"/>
                  <w:hideMark/>
                </w:tcPr>
                <w:p w:rsidR="00306ECA" w:rsidRPr="00F9597C" w:rsidRDefault="00306ECA" w:rsidP="00F059F3">
                  <w:pPr>
                    <w:widowControl/>
                    <w:rPr>
                      <w:rFonts w:ascii="宋体" w:eastAsia="宋体" w:hAnsi="宋体" w:cs="宋体"/>
                      <w:kern w:val="0"/>
                      <w:sz w:val="20"/>
                      <w:szCs w:val="20"/>
                    </w:rPr>
                  </w:pPr>
                </w:p>
              </w:tc>
              <w:tc>
                <w:tcPr>
                  <w:tcW w:w="395" w:type="dxa"/>
                  <w:gridSpan w:val="2"/>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751" w:type="dxa"/>
                  <w:gridSpan w:val="2"/>
                  <w:vMerge/>
                  <w:tcBorders>
                    <w:top w:val="single" w:sz="4" w:space="0" w:color="auto"/>
                    <w:left w:val="nil"/>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3"/>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2"/>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2"/>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108" w:type="dxa"/>
                  <w:gridSpan w:val="3"/>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3"/>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644" w:type="dxa"/>
                  <w:gridSpan w:val="3"/>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c>
                <w:tcPr>
                  <w:tcW w:w="1286" w:type="dxa"/>
                  <w:gridSpan w:val="5"/>
                  <w:vMerge/>
                  <w:tcBorders>
                    <w:top w:val="nil"/>
                    <w:left w:val="single" w:sz="4" w:space="0" w:color="auto"/>
                    <w:bottom w:val="single" w:sz="4" w:space="0" w:color="auto"/>
                    <w:right w:val="single" w:sz="4" w:space="0" w:color="auto"/>
                  </w:tcBorders>
                  <w:vAlign w:val="center"/>
                  <w:hideMark/>
                </w:tcPr>
                <w:p w:rsidR="00306ECA" w:rsidRPr="00F9597C" w:rsidRDefault="00306ECA" w:rsidP="00F059F3">
                  <w:pPr>
                    <w:widowControl/>
                    <w:rPr>
                      <w:rFonts w:ascii="宋体" w:eastAsia="宋体" w:hAnsi="宋体" w:cs="宋体"/>
                      <w:kern w:val="0"/>
                      <w:sz w:val="20"/>
                      <w:szCs w:val="20"/>
                    </w:rPr>
                  </w:pPr>
                </w:p>
              </w:tc>
            </w:tr>
            <w:tr w:rsidR="009D3AFF" w:rsidRPr="00F9597C" w:rsidTr="001C3ED9">
              <w:trPr>
                <w:gridAfter w:val="1"/>
                <w:wAfter w:w="32" w:type="dxa"/>
                <w:trHeight w:val="367"/>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single" w:sz="4" w:space="0" w:color="auto"/>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306ECA" w:rsidRPr="00F9597C">
                    <w:rPr>
                      <w:rFonts w:ascii="宋体" w:eastAsia="宋体" w:hAnsi="宋体" w:cs="宋体" w:hint="eastAsia"/>
                      <w:kern w:val="0"/>
                      <w:sz w:val="20"/>
                      <w:szCs w:val="20"/>
                    </w:rPr>
                    <w:t>00</w:t>
                  </w:r>
                </w:p>
              </w:tc>
              <w:tc>
                <w:tcPr>
                  <w:tcW w:w="12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286" w:type="dxa"/>
                  <w:gridSpan w:val="3"/>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w:t>
                  </w:r>
                  <w:r w:rsidR="00C60248">
                    <w:rPr>
                      <w:rFonts w:ascii="宋体" w:eastAsia="宋体" w:hAnsi="宋体" w:cs="宋体" w:hint="eastAsia"/>
                      <w:kern w:val="0"/>
                      <w:sz w:val="20"/>
                      <w:szCs w:val="20"/>
                    </w:rPr>
                    <w:t>6</w:t>
                  </w:r>
                  <w:r w:rsidRPr="00F9597C">
                    <w:rPr>
                      <w:rFonts w:ascii="宋体" w:eastAsia="宋体" w:hAnsi="宋体" w:cs="宋体" w:hint="eastAsia"/>
                      <w:kern w:val="0"/>
                      <w:sz w:val="20"/>
                      <w:szCs w:val="20"/>
                    </w:rPr>
                    <w:t>0,000.00</w:t>
                  </w:r>
                </w:p>
              </w:tc>
            </w:tr>
            <w:tr w:rsidR="009D3AFF" w:rsidRPr="00F9597C" w:rsidTr="001C3ED9">
              <w:trPr>
                <w:gridAfter w:val="1"/>
                <w:wAfter w:w="32" w:type="dxa"/>
                <w:trHeight w:val="532"/>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131</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中国共产党阳江市阳东区委员会组织部</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w:t>
                  </w:r>
                  <w:r w:rsidR="00C60248">
                    <w:rPr>
                      <w:rFonts w:ascii="宋体" w:eastAsia="宋体" w:hAnsi="宋体" w:cs="宋体" w:hint="eastAsia"/>
                      <w:kern w:val="0"/>
                      <w:sz w:val="20"/>
                      <w:szCs w:val="20"/>
                    </w:rPr>
                    <w:t>6</w:t>
                  </w:r>
                  <w:r w:rsidRPr="00F9597C">
                    <w:rPr>
                      <w:rFonts w:ascii="宋体" w:eastAsia="宋体" w:hAnsi="宋体" w:cs="宋体" w:hint="eastAsia"/>
                      <w:kern w:val="0"/>
                      <w:sz w:val="20"/>
                      <w:szCs w:val="20"/>
                    </w:rPr>
                    <w:t>0,000.00</w:t>
                  </w:r>
                </w:p>
              </w:tc>
            </w:tr>
            <w:tr w:rsidR="00306ECA" w:rsidRPr="00F9597C" w:rsidTr="001C3ED9">
              <w:trPr>
                <w:gridAfter w:val="1"/>
                <w:wAfter w:w="32" w:type="dxa"/>
                <w:trHeight w:val="570"/>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131001</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中国共产党阳江市阳东区委员会组织部本级</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w:t>
                  </w:r>
                  <w:r w:rsidR="00C60248">
                    <w:rPr>
                      <w:rFonts w:ascii="宋体" w:eastAsia="宋体" w:hAnsi="宋体" w:cs="宋体" w:hint="eastAsia"/>
                      <w:kern w:val="0"/>
                      <w:sz w:val="20"/>
                      <w:szCs w:val="20"/>
                    </w:rPr>
                    <w:t>6</w:t>
                  </w:r>
                  <w:r w:rsidRPr="00F9597C">
                    <w:rPr>
                      <w:rFonts w:ascii="宋体" w:eastAsia="宋体" w:hAnsi="宋体" w:cs="宋体" w:hint="eastAsia"/>
                      <w:kern w:val="0"/>
                      <w:sz w:val="20"/>
                      <w:szCs w:val="20"/>
                    </w:rPr>
                    <w:t>0,000.00</w:t>
                  </w:r>
                </w:p>
              </w:tc>
            </w:tr>
            <w:tr w:rsidR="00306ECA" w:rsidRPr="00F9597C" w:rsidTr="001C3ED9">
              <w:trPr>
                <w:gridAfter w:val="1"/>
                <w:wAfter w:w="32" w:type="dxa"/>
                <w:trHeight w:val="367"/>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201</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一般公共服务支出</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w:t>
                  </w:r>
                  <w:r w:rsidR="00C60248">
                    <w:rPr>
                      <w:rFonts w:ascii="宋体" w:eastAsia="宋体" w:hAnsi="宋体" w:cs="宋体" w:hint="eastAsia"/>
                      <w:kern w:val="0"/>
                      <w:sz w:val="20"/>
                      <w:szCs w:val="20"/>
                    </w:rPr>
                    <w:t>6</w:t>
                  </w:r>
                  <w:r w:rsidRPr="00F9597C">
                    <w:rPr>
                      <w:rFonts w:ascii="宋体" w:eastAsia="宋体" w:hAnsi="宋体" w:cs="宋体" w:hint="eastAsia"/>
                      <w:kern w:val="0"/>
                      <w:sz w:val="20"/>
                      <w:szCs w:val="20"/>
                    </w:rPr>
                    <w:t>0,000.00</w:t>
                  </w:r>
                </w:p>
              </w:tc>
            </w:tr>
            <w:tr w:rsidR="00306ECA" w:rsidRPr="00F9597C" w:rsidTr="001C3ED9">
              <w:trPr>
                <w:gridAfter w:val="1"/>
                <w:wAfter w:w="32" w:type="dxa"/>
                <w:trHeight w:val="551"/>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03</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政府办公厅（室）及相关机构事务</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Pr>
                      <w:rFonts w:ascii="宋体" w:eastAsia="宋体" w:hAnsi="宋体" w:cs="宋体" w:hint="eastAsia"/>
                      <w:kern w:val="0"/>
                      <w:sz w:val="20"/>
                      <w:szCs w:val="20"/>
                    </w:rPr>
                    <w:t>1,60</w:t>
                  </w:r>
                  <w:r w:rsidRPr="00F9597C">
                    <w:rPr>
                      <w:rFonts w:ascii="宋体" w:eastAsia="宋体" w:hAnsi="宋体" w:cs="宋体" w:hint="eastAsia"/>
                      <w:kern w:val="0"/>
                      <w:sz w:val="20"/>
                      <w:szCs w:val="20"/>
                    </w:rPr>
                    <w:t>0,000.00</w:t>
                  </w:r>
                </w:p>
              </w:tc>
            </w:tr>
            <w:tr w:rsidR="00306ECA" w:rsidRPr="00F9597C" w:rsidTr="001C3ED9">
              <w:trPr>
                <w:gridAfter w:val="1"/>
                <w:wAfter w:w="32" w:type="dxa"/>
                <w:trHeight w:val="549"/>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201</w:t>
                  </w:r>
                </w:p>
              </w:tc>
              <w:tc>
                <w:tcPr>
                  <w:tcW w:w="39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03</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751" w:type="dxa"/>
                  <w:gridSpan w:val="2"/>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single" w:sz="4" w:space="0" w:color="auto"/>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行政运行（政府办公厅（室）</w:t>
                  </w:r>
                  <w:r w:rsidRPr="00F9597C">
                    <w:rPr>
                      <w:rFonts w:ascii="宋体" w:eastAsia="宋体" w:hAnsi="宋体" w:cs="宋体" w:hint="eastAsia"/>
                      <w:kern w:val="0"/>
                      <w:sz w:val="20"/>
                      <w:szCs w:val="20"/>
                    </w:rPr>
                    <w:lastRenderedPageBreak/>
                    <w:t>及相关机构事务）</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lastRenderedPageBreak/>
                    <w:t>4,299,485.00</w:t>
                  </w:r>
                </w:p>
              </w:tc>
              <w:tc>
                <w:tcPr>
                  <w:tcW w:w="12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110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Pr>
                      <w:rFonts w:ascii="宋体" w:eastAsia="宋体" w:hAnsi="宋体" w:cs="宋体" w:hint="eastAsia"/>
                      <w:kern w:val="0"/>
                      <w:sz w:val="20"/>
                      <w:szCs w:val="20"/>
                    </w:rPr>
                    <w:t>1,60</w:t>
                  </w:r>
                  <w:r w:rsidRPr="00F9597C">
                    <w:rPr>
                      <w:rFonts w:ascii="宋体" w:eastAsia="宋体" w:hAnsi="宋体" w:cs="宋体" w:hint="eastAsia"/>
                      <w:kern w:val="0"/>
                      <w:sz w:val="20"/>
                      <w:szCs w:val="20"/>
                    </w:rPr>
                    <w:t>0,000.00</w:t>
                  </w:r>
                </w:p>
              </w:tc>
            </w:tr>
            <w:tr w:rsidR="009D3AFF" w:rsidRPr="00F9597C" w:rsidTr="001C3ED9">
              <w:trPr>
                <w:gridAfter w:val="1"/>
                <w:wAfter w:w="32" w:type="dxa"/>
                <w:trHeight w:val="489"/>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lastRenderedPageBreak/>
                    <w:t>208</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社会保障和就业支出</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w:t>
                  </w:r>
                  <w:r w:rsidR="00306ECA" w:rsidRPr="00F9597C">
                    <w:rPr>
                      <w:rFonts w:ascii="宋体" w:eastAsia="宋体" w:hAnsi="宋体" w:cs="宋体" w:hint="eastAsia"/>
                      <w:kern w:val="0"/>
                      <w:sz w:val="20"/>
                      <w:szCs w:val="20"/>
                    </w:rPr>
                    <w:t>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9D3AFF" w:rsidRPr="00F9597C" w:rsidTr="001C3ED9">
              <w:trPr>
                <w:gridAfter w:val="1"/>
                <w:wAfter w:w="32" w:type="dxa"/>
                <w:trHeight w:val="532"/>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05</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行政事业单位离退休</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9D3AFF" w:rsidRPr="00F9597C" w:rsidTr="001C3ED9">
              <w:trPr>
                <w:gridAfter w:val="1"/>
                <w:wAfter w:w="32" w:type="dxa"/>
                <w:trHeight w:val="532"/>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208</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归口管理的行政单位离退休</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9D3AFF" w:rsidRPr="00F9597C" w:rsidTr="001C3ED9">
              <w:trPr>
                <w:gridAfter w:val="1"/>
                <w:wAfter w:w="32" w:type="dxa"/>
                <w:trHeight w:val="551"/>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210</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医疗卫生与计划生育支出</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ind w:right="100"/>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9D3AFF" w:rsidRPr="00F9597C" w:rsidTr="001C3ED9">
              <w:trPr>
                <w:gridAfter w:val="1"/>
                <w:wAfter w:w="32" w:type="dxa"/>
                <w:trHeight w:val="367"/>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05</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医疗保障</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654"/>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行政单位医疗</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634"/>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03</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公务员医疗补助</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455"/>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9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99</w:t>
                  </w:r>
                </w:p>
              </w:tc>
              <w:tc>
                <w:tcPr>
                  <w:tcW w:w="751" w:type="dxa"/>
                  <w:gridSpan w:val="2"/>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single" w:sz="4" w:space="0" w:color="auto"/>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其他医疗保障支出</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306ECA" w:rsidRPr="00F9597C">
                    <w:rPr>
                      <w:rFonts w:ascii="宋体" w:eastAsia="宋体" w:hAnsi="宋体" w:cs="宋体" w:hint="eastAsia"/>
                      <w:kern w:val="0"/>
                      <w:sz w:val="20"/>
                      <w:szCs w:val="20"/>
                    </w:rPr>
                    <w:t>00</w:t>
                  </w:r>
                </w:p>
              </w:tc>
              <w:tc>
                <w:tcPr>
                  <w:tcW w:w="12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p>
              </w:tc>
              <w:tc>
                <w:tcPr>
                  <w:tcW w:w="12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3"/>
                  <w:tcBorders>
                    <w:top w:val="single" w:sz="4" w:space="0" w:color="auto"/>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single" w:sz="4" w:space="0" w:color="auto"/>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367"/>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221</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住房保障支出</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367"/>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02</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住房改革支出</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306ECA" w:rsidRPr="00F9597C" w:rsidTr="001C3ED9">
              <w:trPr>
                <w:gridAfter w:val="1"/>
                <w:wAfter w:w="32" w:type="dxa"/>
                <w:trHeight w:val="367"/>
              </w:trPr>
              <w:tc>
                <w:tcPr>
                  <w:tcW w:w="48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221</w:t>
                  </w:r>
                </w:p>
              </w:tc>
              <w:tc>
                <w:tcPr>
                  <w:tcW w:w="395" w:type="dxa"/>
                  <w:gridSpan w:val="2"/>
                  <w:tcBorders>
                    <w:top w:val="nil"/>
                    <w:left w:val="single" w:sz="4" w:space="0" w:color="auto"/>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02</w:t>
                  </w:r>
                </w:p>
              </w:tc>
              <w:tc>
                <w:tcPr>
                  <w:tcW w:w="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751" w:type="dxa"/>
                  <w:gridSpan w:val="2"/>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32" w:type="dxa"/>
                  <w:gridSpan w:val="2"/>
                  <w:tcBorders>
                    <w:top w:val="nil"/>
                    <w:left w:val="single" w:sz="4" w:space="0" w:color="auto"/>
                    <w:bottom w:val="single" w:sz="4" w:space="0" w:color="auto"/>
                    <w:right w:val="nil"/>
                  </w:tcBorders>
                  <w:shd w:val="clear" w:color="auto" w:fill="auto"/>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住房公积金</w:t>
                  </w:r>
                </w:p>
              </w:tc>
              <w:tc>
                <w:tcPr>
                  <w:tcW w:w="14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286" w:type="dxa"/>
                  <w:gridSpan w:val="3"/>
                  <w:tcBorders>
                    <w:top w:val="nil"/>
                    <w:left w:val="nil"/>
                    <w:bottom w:val="single" w:sz="4" w:space="0" w:color="auto"/>
                    <w:right w:val="single" w:sz="4" w:space="0" w:color="auto"/>
                  </w:tcBorders>
                  <w:shd w:val="clear" w:color="auto" w:fill="auto"/>
                  <w:noWrap/>
                  <w:hideMark/>
                </w:tcPr>
                <w:p w:rsidR="00306ECA" w:rsidRPr="006E1570" w:rsidRDefault="009D3AFF" w:rsidP="00F059F3">
                  <w:pPr>
                    <w:rPr>
                      <w:rFonts w:ascii="宋体" w:eastAsia="宋体" w:hAnsi="宋体" w:cs="宋体"/>
                      <w:kern w:val="0"/>
                      <w:sz w:val="20"/>
                      <w:szCs w:val="20"/>
                    </w:rPr>
                  </w:pPr>
                  <w:r>
                    <w:rPr>
                      <w:rFonts w:ascii="宋体" w:eastAsia="宋体" w:hAnsi="宋体" w:cs="宋体" w:hint="eastAsia"/>
                      <w:kern w:val="0"/>
                      <w:sz w:val="20"/>
                      <w:szCs w:val="20"/>
                    </w:rPr>
                    <w:t>111,856.00</w:t>
                  </w:r>
                </w:p>
              </w:tc>
              <w:tc>
                <w:tcPr>
                  <w:tcW w:w="1286" w:type="dxa"/>
                  <w:gridSpan w:val="2"/>
                  <w:tcBorders>
                    <w:top w:val="nil"/>
                    <w:left w:val="nil"/>
                    <w:bottom w:val="single" w:sz="4" w:space="0" w:color="auto"/>
                    <w:right w:val="single" w:sz="4" w:space="0" w:color="auto"/>
                  </w:tcBorders>
                  <w:shd w:val="clear" w:color="auto" w:fill="auto"/>
                  <w:noWrap/>
                  <w:hideMark/>
                </w:tcPr>
                <w:p w:rsidR="00306ECA" w:rsidRDefault="00306ECA" w:rsidP="00F059F3"/>
              </w:tc>
              <w:tc>
                <w:tcPr>
                  <w:tcW w:w="1286" w:type="dxa"/>
                  <w:gridSpan w:val="2"/>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08" w:type="dxa"/>
                  <w:gridSpan w:val="3"/>
                  <w:tcBorders>
                    <w:top w:val="nil"/>
                    <w:left w:val="nil"/>
                    <w:bottom w:val="single" w:sz="4" w:space="0" w:color="auto"/>
                    <w:right w:val="single" w:sz="4" w:space="0" w:color="auto"/>
                  </w:tcBorders>
                  <w:shd w:val="clear" w:color="auto" w:fill="auto"/>
                  <w:noWrap/>
                  <w:vAlign w:val="center"/>
                  <w:hideMark/>
                </w:tcPr>
                <w:p w:rsidR="00306ECA"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286" w:type="dxa"/>
                  <w:gridSpan w:val="3"/>
                  <w:tcBorders>
                    <w:top w:val="nil"/>
                    <w:left w:val="nil"/>
                    <w:bottom w:val="single" w:sz="4" w:space="0" w:color="auto"/>
                    <w:right w:val="nil"/>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4"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286" w:type="dxa"/>
                  <w:gridSpan w:val="5"/>
                  <w:tcBorders>
                    <w:top w:val="nil"/>
                    <w:left w:val="nil"/>
                    <w:bottom w:val="single" w:sz="4" w:space="0" w:color="auto"/>
                    <w:right w:val="single" w:sz="4" w:space="0" w:color="auto"/>
                  </w:tcBorders>
                  <w:shd w:val="clear" w:color="auto" w:fill="auto"/>
                  <w:noWrap/>
                  <w:vAlign w:val="center"/>
                  <w:hideMark/>
                </w:tcPr>
                <w:p w:rsidR="00306ECA" w:rsidRPr="00F9597C" w:rsidRDefault="00306ECA"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F9597C" w:rsidRPr="00F9597C" w:rsidTr="001C3ED9">
              <w:trPr>
                <w:trHeight w:val="510"/>
              </w:trPr>
              <w:tc>
                <w:tcPr>
                  <w:tcW w:w="12737" w:type="dxa"/>
                  <w:gridSpan w:val="34"/>
                  <w:tcBorders>
                    <w:top w:val="nil"/>
                    <w:left w:val="nil"/>
                    <w:bottom w:val="nil"/>
                    <w:right w:val="nil"/>
                  </w:tcBorders>
                  <w:shd w:val="clear" w:color="auto" w:fill="auto"/>
                  <w:noWrap/>
                  <w:vAlign w:val="center"/>
                  <w:hideMark/>
                </w:tcPr>
                <w:p w:rsidR="00F9597C" w:rsidRDefault="00F9597C"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一般公共预算项目支出情况表（按支出经济分类科目）</w:t>
                  </w:r>
                </w:p>
                <w:p w:rsidR="00F9597C" w:rsidRPr="00F9597C" w:rsidRDefault="00F9597C" w:rsidP="00F059F3">
                  <w:pPr>
                    <w:widowControl/>
                    <w:jc w:val="right"/>
                    <w:rPr>
                      <w:rFonts w:ascii="宋体" w:eastAsia="宋体" w:hAnsi="宋体" w:cs="宋体"/>
                      <w:b/>
                      <w:bCs/>
                      <w:kern w:val="0"/>
                      <w:sz w:val="40"/>
                      <w:szCs w:val="40"/>
                    </w:rPr>
                  </w:pPr>
                  <w:r>
                    <w:rPr>
                      <w:rFonts w:ascii="宋体" w:eastAsia="宋体" w:hAnsi="宋体" w:cs="宋体" w:hint="eastAsia"/>
                      <w:kern w:val="0"/>
                      <w:sz w:val="20"/>
                      <w:szCs w:val="20"/>
                    </w:rPr>
                    <w:t xml:space="preserve">                                                                                                         </w:t>
                  </w:r>
                  <w:r w:rsidRPr="00F9597C">
                    <w:rPr>
                      <w:rFonts w:ascii="宋体" w:eastAsia="宋体" w:hAnsi="宋体" w:cs="宋体" w:hint="eastAsia"/>
                      <w:kern w:val="0"/>
                      <w:sz w:val="20"/>
                      <w:szCs w:val="20"/>
                    </w:rPr>
                    <w:t>表</w:t>
                  </w:r>
                  <w:r>
                    <w:rPr>
                      <w:rFonts w:ascii="宋体" w:eastAsia="宋体" w:hAnsi="宋体" w:cs="宋体" w:hint="eastAsia"/>
                      <w:kern w:val="0"/>
                      <w:sz w:val="20"/>
                      <w:szCs w:val="20"/>
                    </w:rPr>
                    <w:t>7</w:t>
                  </w:r>
                </w:p>
              </w:tc>
            </w:tr>
            <w:tr w:rsidR="002015FB" w:rsidRPr="00F9597C" w:rsidTr="001C3ED9">
              <w:trPr>
                <w:trHeight w:val="360"/>
              </w:trPr>
              <w:tc>
                <w:tcPr>
                  <w:tcW w:w="6833" w:type="dxa"/>
                  <w:gridSpan w:val="16"/>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单位名称：中国共产党阳江市阳东区委员会组织部本级</w:t>
                  </w:r>
                </w:p>
              </w:tc>
              <w:tc>
                <w:tcPr>
                  <w:tcW w:w="922" w:type="dxa"/>
                  <w:gridSpan w:val="2"/>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3" w:type="dxa"/>
                  <w:gridSpan w:val="2"/>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p>
              </w:tc>
              <w:tc>
                <w:tcPr>
                  <w:tcW w:w="357" w:type="dxa"/>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p>
              </w:tc>
              <w:tc>
                <w:tcPr>
                  <w:tcW w:w="1063" w:type="dxa"/>
                  <w:gridSpan w:val="2"/>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p>
              </w:tc>
              <w:tc>
                <w:tcPr>
                  <w:tcW w:w="357" w:type="dxa"/>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p>
              </w:tc>
              <w:tc>
                <w:tcPr>
                  <w:tcW w:w="357" w:type="dxa"/>
                  <w:gridSpan w:val="2"/>
                  <w:tcBorders>
                    <w:top w:val="nil"/>
                    <w:left w:val="nil"/>
                    <w:bottom w:val="nil"/>
                    <w:right w:val="nil"/>
                  </w:tcBorders>
                  <w:shd w:val="clear" w:color="auto" w:fill="auto"/>
                  <w:noWrap/>
                  <w:vAlign w:val="center"/>
                  <w:hideMark/>
                </w:tcPr>
                <w:p w:rsidR="002015FB" w:rsidRPr="00F9597C" w:rsidRDefault="002015FB" w:rsidP="00F059F3">
                  <w:pPr>
                    <w:widowControl/>
                    <w:rPr>
                      <w:rFonts w:ascii="宋体" w:eastAsia="宋体" w:hAnsi="宋体" w:cs="宋体"/>
                      <w:kern w:val="0"/>
                      <w:sz w:val="20"/>
                      <w:szCs w:val="20"/>
                    </w:rPr>
                  </w:pPr>
                </w:p>
              </w:tc>
              <w:tc>
                <w:tcPr>
                  <w:tcW w:w="1785" w:type="dxa"/>
                  <w:gridSpan w:val="8"/>
                  <w:tcBorders>
                    <w:top w:val="nil"/>
                    <w:left w:val="nil"/>
                    <w:bottom w:val="nil"/>
                    <w:right w:val="nil"/>
                  </w:tcBorders>
                  <w:shd w:val="clear" w:color="auto" w:fill="auto"/>
                  <w:noWrap/>
                  <w:vAlign w:val="center"/>
                  <w:hideMark/>
                </w:tcPr>
                <w:p w:rsidR="002015FB" w:rsidRPr="00F9597C" w:rsidRDefault="002015FB" w:rsidP="002015FB">
                  <w:pPr>
                    <w:widowControl/>
                    <w:jc w:val="right"/>
                    <w:rPr>
                      <w:rFonts w:ascii="宋体" w:eastAsia="宋体" w:hAnsi="宋体" w:cs="宋体"/>
                      <w:kern w:val="0"/>
                      <w:sz w:val="20"/>
                      <w:szCs w:val="20"/>
                    </w:rPr>
                  </w:pPr>
                  <w:r w:rsidRPr="00FB2C4F">
                    <w:rPr>
                      <w:rFonts w:ascii="宋体" w:eastAsia="宋体" w:hAnsi="宋体" w:cs="宋体" w:hint="eastAsia"/>
                      <w:kern w:val="0"/>
                      <w:sz w:val="20"/>
                      <w:szCs w:val="20"/>
                    </w:rPr>
                    <w:t>单位：元</w:t>
                  </w:r>
                </w:p>
              </w:tc>
            </w:tr>
            <w:tr w:rsidR="001C3ED9" w:rsidRPr="00F9597C" w:rsidTr="001C3ED9">
              <w:trPr>
                <w:trHeight w:val="360"/>
              </w:trPr>
              <w:tc>
                <w:tcPr>
                  <w:tcW w:w="11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科目代码</w:t>
                  </w:r>
                </w:p>
              </w:tc>
              <w:tc>
                <w:tcPr>
                  <w:tcW w:w="64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单位代码</w:t>
                  </w: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单位名称（科目）</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基本支出</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项    目    支    出</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类</w:t>
                  </w:r>
                </w:p>
              </w:tc>
              <w:tc>
                <w:tcPr>
                  <w:tcW w:w="358" w:type="dxa"/>
                  <w:gridSpan w:val="2"/>
                  <w:vMerge w:val="restart"/>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款</w:t>
                  </w:r>
                </w:p>
              </w:tc>
              <w:tc>
                <w:tcPr>
                  <w:tcW w:w="35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项</w:t>
                  </w:r>
                </w:p>
              </w:tc>
              <w:tc>
                <w:tcPr>
                  <w:tcW w:w="641" w:type="dxa"/>
                  <w:gridSpan w:val="2"/>
                  <w:vMerge/>
                  <w:tcBorders>
                    <w:top w:val="single" w:sz="4" w:space="0" w:color="auto"/>
                    <w:left w:val="nil"/>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8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小计</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工资福利支出</w:t>
                  </w:r>
                </w:p>
              </w:tc>
              <w:tc>
                <w:tcPr>
                  <w:tcW w:w="10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商品服务支出</w:t>
                  </w:r>
                </w:p>
              </w:tc>
              <w:tc>
                <w:tcPr>
                  <w:tcW w:w="9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对个人和家庭的补助支出</w:t>
                  </w:r>
                </w:p>
              </w:tc>
              <w:tc>
                <w:tcPr>
                  <w:tcW w:w="10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小计</w:t>
                  </w:r>
                </w:p>
              </w:tc>
              <w:tc>
                <w:tcPr>
                  <w:tcW w:w="357"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工资福利</w:t>
                  </w:r>
                  <w:proofErr w:type="gramStart"/>
                  <w:r w:rsidRPr="00F9597C">
                    <w:rPr>
                      <w:rFonts w:ascii="宋体" w:eastAsia="宋体" w:hAnsi="宋体" w:cs="宋体" w:hint="eastAsia"/>
                      <w:kern w:val="0"/>
                      <w:sz w:val="20"/>
                      <w:szCs w:val="20"/>
                    </w:rPr>
                    <w:t>支出支出</w:t>
                  </w:r>
                  <w:proofErr w:type="gramEnd"/>
                </w:p>
              </w:tc>
              <w:tc>
                <w:tcPr>
                  <w:tcW w:w="10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商品服务支出</w:t>
                  </w:r>
                </w:p>
              </w:tc>
              <w:tc>
                <w:tcPr>
                  <w:tcW w:w="357"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对个人和家庭的补助支出</w:t>
                  </w:r>
                </w:p>
              </w:tc>
              <w:tc>
                <w:tcPr>
                  <w:tcW w:w="3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对企事业单位的补贴</w:t>
                  </w:r>
                </w:p>
              </w:tc>
              <w:tc>
                <w:tcPr>
                  <w:tcW w:w="357"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转移性支出</w:t>
                  </w:r>
                </w:p>
              </w:tc>
              <w:tc>
                <w:tcPr>
                  <w:tcW w:w="3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债务利息支出</w:t>
                  </w:r>
                </w:p>
              </w:tc>
              <w:tc>
                <w:tcPr>
                  <w:tcW w:w="357"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基本建设支出</w:t>
                  </w:r>
                </w:p>
              </w:tc>
              <w:tc>
                <w:tcPr>
                  <w:tcW w:w="357" w:type="dxa"/>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其他资本性支出</w:t>
                  </w:r>
                </w:p>
              </w:tc>
              <w:tc>
                <w:tcPr>
                  <w:tcW w:w="35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其他支出</w:t>
                  </w:r>
                </w:p>
              </w:tc>
            </w:tr>
            <w:tr w:rsidR="002015FB" w:rsidRPr="00F9597C" w:rsidTr="001C3ED9">
              <w:trPr>
                <w:trHeight w:val="810"/>
              </w:trPr>
              <w:tc>
                <w:tcPr>
                  <w:tcW w:w="429"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8" w:type="dxa"/>
                  <w:gridSpan w:val="2"/>
                  <w:vMerge/>
                  <w:tcBorders>
                    <w:top w:val="nil"/>
                    <w:left w:val="single" w:sz="4" w:space="0" w:color="auto"/>
                    <w:bottom w:val="single" w:sz="4" w:space="0" w:color="auto"/>
                    <w:right w:val="nil"/>
                  </w:tcBorders>
                  <w:vAlign w:val="center"/>
                  <w:hideMark/>
                </w:tcPr>
                <w:p w:rsidR="00F9597C" w:rsidRPr="00F9597C" w:rsidRDefault="00F9597C" w:rsidP="00F059F3">
                  <w:pPr>
                    <w:widowControl/>
                    <w:rPr>
                      <w:rFonts w:ascii="宋体" w:eastAsia="宋体" w:hAnsi="宋体" w:cs="宋体"/>
                      <w:kern w:val="0"/>
                      <w:sz w:val="20"/>
                      <w:szCs w:val="20"/>
                    </w:rPr>
                  </w:pPr>
                </w:p>
              </w:tc>
              <w:tc>
                <w:tcPr>
                  <w:tcW w:w="358"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641" w:type="dxa"/>
                  <w:gridSpan w:val="2"/>
                  <w:vMerge/>
                  <w:tcBorders>
                    <w:top w:val="single" w:sz="4" w:space="0" w:color="auto"/>
                    <w:left w:val="nil"/>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879"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063"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922"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063"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063"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gridSpan w:val="2"/>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57" w:type="dxa"/>
                  <w:gridSpan w:val="3"/>
                  <w:vMerge/>
                  <w:tcBorders>
                    <w:top w:val="nil"/>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r>
            <w:tr w:rsidR="002015FB" w:rsidRPr="00F9597C" w:rsidTr="001C3ED9">
              <w:trPr>
                <w:trHeight w:val="360"/>
              </w:trPr>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single" w:sz="4" w:space="0" w:color="auto"/>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single" w:sz="4" w:space="0" w:color="auto"/>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063" w:type="dxa"/>
                  <w:gridSpan w:val="2"/>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22"/>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131</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中国共产党阳江市阳东区委员会组织部</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59"/>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131001</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中国共产党阳江市阳东区委员会组织部本级</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4,857,709.0</w:t>
                  </w:r>
                  <w:r w:rsidR="00F9597C" w:rsidRPr="00F9597C">
                    <w:rPr>
                      <w:rFonts w:ascii="宋体" w:eastAsia="宋体" w:hAnsi="宋体" w:cs="宋体" w:hint="eastAsia"/>
                      <w:kern w:val="0"/>
                      <w:sz w:val="20"/>
                      <w:szCs w:val="20"/>
                    </w:rPr>
                    <w:t>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3,197,709.00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1,506,773.00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449,656.00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201</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2015FB">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一般公共服务支出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4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lastRenderedPageBreak/>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03</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2015FB">
                  <w:pPr>
                    <w:widowControl/>
                    <w:rPr>
                      <w:rFonts w:ascii="宋体" w:eastAsia="宋体" w:hAnsi="宋体" w:cs="宋体"/>
                      <w:kern w:val="0"/>
                      <w:sz w:val="20"/>
                      <w:szCs w:val="20"/>
                    </w:rPr>
                  </w:pPr>
                  <w:r w:rsidRPr="00F9597C">
                    <w:rPr>
                      <w:rFonts w:ascii="宋体" w:eastAsia="宋体" w:hAnsi="宋体" w:cs="宋体" w:hint="eastAsia"/>
                      <w:kern w:val="0"/>
                      <w:sz w:val="20"/>
                      <w:szCs w:val="20"/>
                    </w:rPr>
                    <w:t>政府办公厅（室）及相关机构事务</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739"/>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201</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03</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2015FB">
                  <w:pPr>
                    <w:widowControl/>
                    <w:rPr>
                      <w:rFonts w:ascii="宋体" w:eastAsia="宋体" w:hAnsi="宋体" w:cs="宋体"/>
                      <w:kern w:val="0"/>
                      <w:sz w:val="20"/>
                      <w:szCs w:val="20"/>
                    </w:rPr>
                  </w:pPr>
                  <w:r w:rsidRPr="00F9597C">
                    <w:rPr>
                      <w:rFonts w:ascii="宋体" w:eastAsia="宋体" w:hAnsi="宋体" w:cs="宋体" w:hint="eastAsia"/>
                      <w:kern w:val="0"/>
                      <w:sz w:val="20"/>
                      <w:szCs w:val="20"/>
                    </w:rPr>
                    <w:t>行政运行（政府办公厅（室）及相关机构事务）</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1,398,205.00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1,241,280.00</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1,660,000.00</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48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208</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2015FB">
                  <w:pPr>
                    <w:widowControl/>
                    <w:rPr>
                      <w:rFonts w:ascii="宋体" w:eastAsia="宋体" w:hAnsi="宋体" w:cs="宋体"/>
                      <w:kern w:val="0"/>
                      <w:sz w:val="20"/>
                      <w:szCs w:val="20"/>
                    </w:rPr>
                  </w:pPr>
                  <w:r w:rsidRPr="00F9597C">
                    <w:rPr>
                      <w:rFonts w:ascii="宋体" w:eastAsia="宋体" w:hAnsi="宋体" w:cs="宋体" w:hint="eastAsia"/>
                      <w:kern w:val="0"/>
                      <w:sz w:val="20"/>
                      <w:szCs w:val="20"/>
                    </w:rPr>
                    <w:t>社会保障和就业支出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207,704.0</w:t>
                  </w:r>
                  <w:r w:rsidR="00F9597C" w:rsidRPr="00F9597C">
                    <w:rPr>
                      <w:rFonts w:ascii="宋体" w:eastAsia="宋体" w:hAnsi="宋体" w:cs="宋体" w:hint="eastAsia"/>
                      <w:kern w:val="0"/>
                      <w:sz w:val="20"/>
                      <w:szCs w:val="20"/>
                    </w:rPr>
                    <w:t>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22"/>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2015FB">
                  <w:pPr>
                    <w:widowControl/>
                    <w:rPr>
                      <w:rFonts w:ascii="宋体" w:eastAsia="宋体" w:hAnsi="宋体" w:cs="宋体"/>
                      <w:kern w:val="0"/>
                      <w:sz w:val="20"/>
                      <w:szCs w:val="20"/>
                    </w:rPr>
                  </w:pPr>
                  <w:r w:rsidRPr="00F9597C">
                    <w:rPr>
                      <w:rFonts w:ascii="宋体" w:eastAsia="宋体" w:hAnsi="宋体" w:cs="宋体" w:hint="eastAsia"/>
                      <w:kern w:val="0"/>
                      <w:sz w:val="20"/>
                      <w:szCs w:val="20"/>
                    </w:rPr>
                    <w:t>行政事业单位离退休</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w:t>
                  </w:r>
                  <w:r w:rsidR="00F9597C" w:rsidRPr="00F9597C">
                    <w:rPr>
                      <w:rFonts w:ascii="宋体" w:eastAsia="宋体" w:hAnsi="宋体" w:cs="宋体" w:hint="eastAsia"/>
                      <w:kern w:val="0"/>
                      <w:sz w:val="20"/>
                      <w:szCs w:val="20"/>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22"/>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208</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归口管理的行政单位离退休</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207,704.0</w:t>
                  </w:r>
                  <w:r w:rsidR="00F9597C" w:rsidRPr="00F9597C">
                    <w:rPr>
                      <w:rFonts w:ascii="宋体" w:eastAsia="宋体" w:hAnsi="宋体" w:cs="宋体" w:hint="eastAsia"/>
                      <w:kern w:val="0"/>
                      <w:sz w:val="20"/>
                      <w:szCs w:val="20"/>
                    </w:rPr>
                    <w:t>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54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210</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医疗卫生与计划生育支出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w:t>
                  </w:r>
                  <w:r w:rsidR="00F9597C" w:rsidRPr="00F9597C">
                    <w:rPr>
                      <w:rFonts w:ascii="宋体" w:eastAsia="宋体" w:hAnsi="宋体" w:cs="宋体" w:hint="eastAsia"/>
                      <w:kern w:val="0"/>
                      <w:sz w:val="20"/>
                      <w:szCs w:val="20"/>
                    </w:rPr>
                    <w:t>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医疗保障</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w:t>
                  </w:r>
                  <w:r w:rsidR="00F9597C" w:rsidRPr="00F9597C">
                    <w:rPr>
                      <w:rFonts w:ascii="宋体" w:eastAsia="宋体" w:hAnsi="宋体" w:cs="宋体" w:hint="eastAsia"/>
                      <w:kern w:val="0"/>
                      <w:sz w:val="20"/>
                      <w:szCs w:val="20"/>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48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行政单位医疗</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48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03</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公务员医疗补助</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499"/>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210</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05</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99</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其他医疗保障支出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10,912.</w:t>
                  </w:r>
                  <w:r w:rsidR="00F9597C" w:rsidRPr="00F9597C">
                    <w:rPr>
                      <w:rFonts w:ascii="宋体" w:eastAsia="宋体" w:hAnsi="宋体" w:cs="宋体" w:hint="eastAsia"/>
                      <w:kern w:val="0"/>
                      <w:sz w:val="20"/>
                      <w:szCs w:val="20"/>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lastRenderedPageBreak/>
                    <w:t>221</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住房保障支出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w:t>
                  </w:r>
                  <w:r w:rsidR="00F9597C" w:rsidRPr="00F9597C">
                    <w:rPr>
                      <w:rFonts w:ascii="宋体" w:eastAsia="宋体" w:hAnsi="宋体" w:cs="宋体" w:hint="eastAsia"/>
                      <w:kern w:val="0"/>
                      <w:sz w:val="20"/>
                      <w:szCs w:val="20"/>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02</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641"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住房改革支出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w:t>
                  </w:r>
                  <w:r w:rsidR="00F9597C" w:rsidRPr="00F9597C">
                    <w:rPr>
                      <w:rFonts w:ascii="宋体" w:eastAsia="宋体" w:hAnsi="宋体" w:cs="宋体" w:hint="eastAsia"/>
                      <w:kern w:val="0"/>
                      <w:sz w:val="20"/>
                      <w:szCs w:val="20"/>
                    </w:rPr>
                    <w:t>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63"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063" w:type="dxa"/>
                  <w:gridSpan w:val="2"/>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2015FB" w:rsidRPr="00F9597C" w:rsidTr="001C3ED9">
              <w:trPr>
                <w:trHeight w:val="360"/>
              </w:trPr>
              <w:tc>
                <w:tcPr>
                  <w:tcW w:w="429" w:type="dxa"/>
                  <w:tcBorders>
                    <w:top w:val="nil"/>
                    <w:left w:val="single" w:sz="4" w:space="0" w:color="auto"/>
                    <w:bottom w:val="single" w:sz="4" w:space="0" w:color="auto"/>
                    <w:right w:val="nil"/>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221</w:t>
                  </w:r>
                </w:p>
              </w:tc>
              <w:tc>
                <w:tcPr>
                  <w:tcW w:w="358" w:type="dxa"/>
                  <w:gridSpan w:val="2"/>
                  <w:tcBorders>
                    <w:top w:val="nil"/>
                    <w:left w:val="single" w:sz="4" w:space="0" w:color="auto"/>
                    <w:bottom w:val="single" w:sz="4" w:space="0" w:color="auto"/>
                    <w:right w:val="nil"/>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02</w:t>
                  </w:r>
                </w:p>
              </w:tc>
              <w:tc>
                <w:tcPr>
                  <w:tcW w:w="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01</w:t>
                  </w:r>
                </w:p>
              </w:tc>
              <w:tc>
                <w:tcPr>
                  <w:tcW w:w="641" w:type="dxa"/>
                  <w:gridSpan w:val="2"/>
                  <w:tcBorders>
                    <w:top w:val="nil"/>
                    <w:left w:val="nil"/>
                    <w:bottom w:val="single" w:sz="4" w:space="0" w:color="auto"/>
                    <w:right w:val="nil"/>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191" w:type="dxa"/>
                  <w:gridSpan w:val="2"/>
                  <w:tcBorders>
                    <w:top w:val="nil"/>
                    <w:left w:val="single" w:sz="4" w:space="0" w:color="auto"/>
                    <w:bottom w:val="single" w:sz="4" w:space="0" w:color="auto"/>
                    <w:right w:val="nil"/>
                  </w:tcBorders>
                  <w:shd w:val="clear" w:color="auto" w:fill="auto"/>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住房公积金</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063" w:type="dxa"/>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922"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063" w:type="dxa"/>
                  <w:gridSpan w:val="2"/>
                  <w:tcBorders>
                    <w:top w:val="nil"/>
                    <w:left w:val="nil"/>
                    <w:bottom w:val="single" w:sz="4" w:space="0" w:color="auto"/>
                    <w:right w:val="nil"/>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2"/>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nil"/>
                    <w:bottom w:val="single" w:sz="4" w:space="0" w:color="auto"/>
                    <w:right w:val="nil"/>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357" w:type="dxa"/>
                  <w:gridSpan w:val="3"/>
                  <w:tcBorders>
                    <w:top w:val="nil"/>
                    <w:left w:val="nil"/>
                    <w:bottom w:val="single" w:sz="4" w:space="0" w:color="auto"/>
                    <w:right w:val="single" w:sz="4" w:space="0" w:color="auto"/>
                  </w:tcBorders>
                  <w:shd w:val="clear" w:color="auto" w:fill="auto"/>
                  <w:noWrap/>
                  <w:vAlign w:val="center"/>
                  <w:hideMark/>
                </w:tcPr>
                <w:p w:rsidR="00C60248" w:rsidRPr="00F9597C" w:rsidRDefault="00C60248"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bl>
          <w:p w:rsidR="00F9597C" w:rsidRDefault="00F9597C" w:rsidP="00F059F3">
            <w:pPr>
              <w:widowControl/>
              <w:rPr>
                <w:rFonts w:ascii="宋体" w:eastAsia="宋体" w:hAnsi="宋体" w:cs="宋体"/>
                <w:b/>
                <w:bCs/>
                <w:kern w:val="0"/>
                <w:sz w:val="40"/>
                <w:szCs w:val="40"/>
              </w:rPr>
            </w:pPr>
          </w:p>
          <w:p w:rsidR="00F9597C" w:rsidRDefault="00F9597C" w:rsidP="00F059F3">
            <w:pPr>
              <w:widowControl/>
              <w:rPr>
                <w:rFonts w:ascii="宋体" w:eastAsia="宋体" w:hAnsi="宋体" w:cs="宋体"/>
                <w:b/>
                <w:bCs/>
                <w:kern w:val="0"/>
                <w:sz w:val="40"/>
                <w:szCs w:val="40"/>
              </w:rPr>
            </w:pPr>
          </w:p>
          <w:p w:rsidR="00F9597C" w:rsidRDefault="00F9597C" w:rsidP="00F059F3">
            <w:pPr>
              <w:widowControl/>
              <w:rPr>
                <w:rFonts w:ascii="宋体" w:eastAsia="宋体" w:hAnsi="宋体" w:cs="宋体"/>
                <w:b/>
                <w:bCs/>
                <w:kern w:val="0"/>
                <w:sz w:val="40"/>
                <w:szCs w:val="40"/>
              </w:rPr>
            </w:pPr>
          </w:p>
          <w:p w:rsidR="002015FB" w:rsidRDefault="002015FB" w:rsidP="00F059F3">
            <w:pPr>
              <w:widowControl/>
              <w:rPr>
                <w:rFonts w:ascii="宋体" w:eastAsia="宋体" w:hAnsi="宋体" w:cs="宋体"/>
                <w:b/>
                <w:bCs/>
                <w:kern w:val="0"/>
                <w:sz w:val="40"/>
                <w:szCs w:val="40"/>
              </w:rPr>
            </w:pPr>
          </w:p>
          <w:p w:rsidR="00F059F3" w:rsidRDefault="00F059F3" w:rsidP="00F059F3">
            <w:pPr>
              <w:widowControl/>
              <w:rPr>
                <w:rFonts w:ascii="宋体" w:eastAsia="宋体" w:hAnsi="宋体" w:cs="宋体"/>
                <w:b/>
                <w:bCs/>
                <w:kern w:val="0"/>
                <w:sz w:val="40"/>
                <w:szCs w:val="40"/>
              </w:rPr>
            </w:pPr>
          </w:p>
          <w:p w:rsidR="002015FB" w:rsidRDefault="002015FB" w:rsidP="00F059F3">
            <w:pPr>
              <w:widowControl/>
              <w:rPr>
                <w:rFonts w:ascii="宋体" w:eastAsia="宋体" w:hAnsi="宋体" w:cs="宋体"/>
                <w:b/>
                <w:bCs/>
                <w:kern w:val="0"/>
                <w:sz w:val="40"/>
                <w:szCs w:val="40"/>
              </w:rPr>
            </w:pPr>
          </w:p>
          <w:p w:rsidR="002015FB" w:rsidRDefault="002015FB" w:rsidP="00F059F3">
            <w:pPr>
              <w:widowControl/>
              <w:rPr>
                <w:rFonts w:ascii="宋体" w:eastAsia="宋体" w:hAnsi="宋体" w:cs="宋体"/>
                <w:b/>
                <w:bCs/>
                <w:kern w:val="0"/>
                <w:sz w:val="40"/>
                <w:szCs w:val="40"/>
              </w:rPr>
            </w:pPr>
          </w:p>
          <w:p w:rsidR="001C3ED9" w:rsidRDefault="001C3ED9" w:rsidP="00F059F3">
            <w:pPr>
              <w:widowControl/>
              <w:rPr>
                <w:rFonts w:ascii="宋体" w:eastAsia="宋体" w:hAnsi="宋体" w:cs="宋体"/>
                <w:b/>
                <w:bCs/>
                <w:kern w:val="0"/>
                <w:sz w:val="40"/>
                <w:szCs w:val="40"/>
              </w:rPr>
            </w:pPr>
          </w:p>
          <w:p w:rsidR="001C3ED9" w:rsidRDefault="001C3ED9" w:rsidP="00F059F3">
            <w:pPr>
              <w:widowControl/>
              <w:rPr>
                <w:rFonts w:ascii="宋体" w:eastAsia="宋体" w:hAnsi="宋体" w:cs="宋体"/>
                <w:b/>
                <w:bCs/>
                <w:kern w:val="0"/>
                <w:sz w:val="40"/>
                <w:szCs w:val="40"/>
              </w:rPr>
            </w:pPr>
          </w:p>
          <w:p w:rsidR="002015FB" w:rsidRDefault="002015FB" w:rsidP="00F059F3">
            <w:pPr>
              <w:widowControl/>
              <w:rPr>
                <w:rFonts w:ascii="宋体" w:eastAsia="宋体" w:hAnsi="宋体" w:cs="宋体"/>
                <w:b/>
                <w:bCs/>
                <w:kern w:val="0"/>
                <w:sz w:val="40"/>
                <w:szCs w:val="40"/>
              </w:rPr>
            </w:pPr>
          </w:p>
          <w:p w:rsidR="00F059F3" w:rsidRDefault="00F059F3" w:rsidP="00F059F3">
            <w:pPr>
              <w:widowControl/>
              <w:rPr>
                <w:rFonts w:ascii="宋体" w:eastAsia="宋体" w:hAnsi="宋体" w:cs="宋体"/>
                <w:b/>
                <w:bCs/>
                <w:kern w:val="0"/>
                <w:sz w:val="40"/>
                <w:szCs w:val="40"/>
              </w:rPr>
            </w:pPr>
          </w:p>
          <w:tbl>
            <w:tblPr>
              <w:tblW w:w="12704" w:type="dxa"/>
              <w:tblLayout w:type="fixed"/>
              <w:tblLook w:val="04A0"/>
            </w:tblPr>
            <w:tblGrid>
              <w:gridCol w:w="1042"/>
              <w:gridCol w:w="5047"/>
              <w:gridCol w:w="1348"/>
              <w:gridCol w:w="1160"/>
              <w:gridCol w:w="1349"/>
              <w:gridCol w:w="1410"/>
              <w:gridCol w:w="1348"/>
            </w:tblGrid>
            <w:tr w:rsidR="002015FB" w:rsidRPr="00F9597C" w:rsidTr="002015FB">
              <w:trPr>
                <w:trHeight w:val="1211"/>
              </w:trPr>
              <w:tc>
                <w:tcPr>
                  <w:tcW w:w="12704" w:type="dxa"/>
                  <w:gridSpan w:val="7"/>
                  <w:tcBorders>
                    <w:top w:val="nil"/>
                    <w:left w:val="nil"/>
                    <w:right w:val="nil"/>
                  </w:tcBorders>
                  <w:shd w:val="clear" w:color="auto" w:fill="auto"/>
                  <w:noWrap/>
                  <w:vAlign w:val="center"/>
                  <w:hideMark/>
                </w:tcPr>
                <w:p w:rsidR="002015FB" w:rsidRDefault="002015FB"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2017</w:t>
                  </w:r>
                  <w:r w:rsidRPr="00F9597C">
                    <w:rPr>
                      <w:rFonts w:ascii="宋体" w:eastAsia="宋体" w:hAnsi="宋体" w:cs="宋体" w:hint="eastAsia"/>
                      <w:b/>
                      <w:bCs/>
                      <w:kern w:val="0"/>
                      <w:sz w:val="40"/>
                      <w:szCs w:val="40"/>
                    </w:rPr>
                    <w:t>年</w:t>
                  </w:r>
                  <w:r>
                    <w:rPr>
                      <w:rFonts w:ascii="宋体" w:eastAsia="宋体" w:hAnsi="宋体" w:cs="宋体" w:hint="eastAsia"/>
                      <w:b/>
                      <w:bCs/>
                      <w:kern w:val="0"/>
                      <w:sz w:val="40"/>
                      <w:szCs w:val="40"/>
                    </w:rPr>
                    <w:t>一般公共预算安排的行政经费及“三公”经费预算</w:t>
                  </w:r>
                  <w:r w:rsidRPr="00F9597C">
                    <w:rPr>
                      <w:rFonts w:ascii="宋体" w:eastAsia="宋体" w:hAnsi="宋体" w:cs="宋体" w:hint="eastAsia"/>
                      <w:b/>
                      <w:bCs/>
                      <w:kern w:val="0"/>
                      <w:sz w:val="40"/>
                      <w:szCs w:val="40"/>
                    </w:rPr>
                    <w:t>表</w:t>
                  </w:r>
                </w:p>
                <w:p w:rsidR="002015FB" w:rsidRPr="00F9597C" w:rsidRDefault="002015FB" w:rsidP="002015FB">
                  <w:pPr>
                    <w:widowControl/>
                    <w:jc w:val="right"/>
                    <w:rPr>
                      <w:rFonts w:ascii="宋体" w:eastAsia="宋体" w:hAnsi="宋体" w:cs="宋体"/>
                      <w:b/>
                      <w:bCs/>
                      <w:kern w:val="0"/>
                      <w:sz w:val="40"/>
                      <w:szCs w:val="40"/>
                    </w:rPr>
                  </w:pPr>
                  <w:r>
                    <w:rPr>
                      <w:rFonts w:ascii="宋体" w:eastAsia="宋体" w:hAnsi="宋体" w:cs="宋体" w:hint="eastAsia"/>
                      <w:kern w:val="0"/>
                      <w:sz w:val="20"/>
                      <w:szCs w:val="20"/>
                    </w:rPr>
                    <w:t xml:space="preserve">                                                                                                                    </w:t>
                  </w:r>
                  <w:r w:rsidRPr="00F9597C">
                    <w:rPr>
                      <w:rFonts w:ascii="宋体" w:eastAsia="宋体" w:hAnsi="宋体" w:cs="宋体" w:hint="eastAsia"/>
                      <w:kern w:val="0"/>
                      <w:sz w:val="20"/>
                      <w:szCs w:val="20"/>
                    </w:rPr>
                    <w:t>表8</w:t>
                  </w:r>
                </w:p>
                <w:p w:rsidR="002015FB" w:rsidRPr="00F9597C" w:rsidRDefault="002015FB" w:rsidP="001C3ED9">
                  <w:pPr>
                    <w:widowControl/>
                    <w:ind w:right="200"/>
                    <w:jc w:val="right"/>
                    <w:rPr>
                      <w:rFonts w:ascii="宋体" w:eastAsia="宋体" w:hAnsi="宋体" w:cs="宋体"/>
                      <w:b/>
                      <w:bCs/>
                      <w:kern w:val="0"/>
                      <w:sz w:val="40"/>
                      <w:szCs w:val="40"/>
                    </w:rPr>
                  </w:pPr>
                  <w:r w:rsidRPr="00F9597C">
                    <w:rPr>
                      <w:rFonts w:ascii="宋体" w:eastAsia="宋体" w:hAnsi="宋体" w:cs="宋体" w:hint="eastAsia"/>
                      <w:kern w:val="0"/>
                      <w:sz w:val="20"/>
                      <w:szCs w:val="20"/>
                    </w:rPr>
                    <w:t>单位名称：中国共产党阳江市阳东区委员会组织部本级</w:t>
                  </w:r>
                  <w:r>
                    <w:rPr>
                      <w:rFonts w:ascii="宋体" w:eastAsia="宋体" w:hAnsi="宋体" w:cs="宋体" w:hint="eastAsia"/>
                      <w:kern w:val="0"/>
                      <w:sz w:val="20"/>
                      <w:szCs w:val="20"/>
                    </w:rPr>
                    <w:t xml:space="preserve">                                       </w:t>
                  </w:r>
                  <w:r w:rsidR="001C3ED9">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F9597C">
                    <w:rPr>
                      <w:rFonts w:ascii="宋体" w:eastAsia="宋体" w:hAnsi="宋体" w:cs="宋体" w:hint="eastAsia"/>
                      <w:kern w:val="0"/>
                      <w:sz w:val="20"/>
                      <w:szCs w:val="20"/>
                    </w:rPr>
                    <w:t>单位:元</w:t>
                  </w:r>
                </w:p>
              </w:tc>
            </w:tr>
            <w:tr w:rsidR="00F9597C" w:rsidRPr="00F9597C" w:rsidTr="002015FB">
              <w:trPr>
                <w:trHeight w:val="536"/>
              </w:trPr>
              <w:tc>
                <w:tcPr>
                  <w:tcW w:w="104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单位代码</w:t>
                  </w:r>
                </w:p>
              </w:tc>
              <w:tc>
                <w:tcPr>
                  <w:tcW w:w="5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单位名称</w:t>
                  </w:r>
                </w:p>
              </w:tc>
              <w:tc>
                <w:tcPr>
                  <w:tcW w:w="5267" w:type="dxa"/>
                  <w:gridSpan w:val="4"/>
                  <w:tcBorders>
                    <w:top w:val="single" w:sz="4" w:space="0" w:color="auto"/>
                    <w:left w:val="nil"/>
                    <w:bottom w:val="nil"/>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项目金额</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F9597C" w:rsidRPr="00F9597C" w:rsidTr="002015FB">
              <w:trPr>
                <w:trHeight w:val="495"/>
              </w:trPr>
              <w:tc>
                <w:tcPr>
                  <w:tcW w:w="1042" w:type="dxa"/>
                  <w:vMerge/>
                  <w:tcBorders>
                    <w:top w:val="single" w:sz="4" w:space="0" w:color="auto"/>
                    <w:left w:val="single" w:sz="4" w:space="0" w:color="auto"/>
                    <w:bottom w:val="single" w:sz="4" w:space="0" w:color="auto"/>
                    <w:right w:val="nil"/>
                  </w:tcBorders>
                  <w:vAlign w:val="center"/>
                  <w:hideMark/>
                </w:tcPr>
                <w:p w:rsidR="00F9597C" w:rsidRPr="00F9597C" w:rsidRDefault="00F9597C" w:rsidP="00F059F3">
                  <w:pPr>
                    <w:widowControl/>
                    <w:rPr>
                      <w:rFonts w:ascii="宋体" w:eastAsia="宋体" w:hAnsi="宋体" w:cs="宋体"/>
                      <w:kern w:val="0"/>
                      <w:sz w:val="20"/>
                      <w:szCs w:val="20"/>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3857" w:type="dxa"/>
                  <w:gridSpan w:val="3"/>
                  <w:tcBorders>
                    <w:top w:val="single" w:sz="4" w:space="0" w:color="auto"/>
                    <w:left w:val="nil"/>
                    <w:bottom w:val="nil"/>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三</w:t>
                  </w:r>
                  <w:proofErr w:type="gramStart"/>
                  <w:r w:rsidRPr="00F9597C">
                    <w:rPr>
                      <w:rFonts w:ascii="宋体" w:eastAsia="宋体" w:hAnsi="宋体" w:cs="宋体" w:hint="eastAsia"/>
                      <w:kern w:val="0"/>
                      <w:sz w:val="20"/>
                      <w:szCs w:val="20"/>
                    </w:rPr>
                    <w:t>公经费</w:t>
                  </w:r>
                  <w:proofErr w:type="gramEnd"/>
                </w:p>
              </w:tc>
              <w:tc>
                <w:tcPr>
                  <w:tcW w:w="1410" w:type="dxa"/>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F9597C" w:rsidRPr="00F9597C" w:rsidTr="002015FB">
              <w:trPr>
                <w:trHeight w:val="474"/>
              </w:trPr>
              <w:tc>
                <w:tcPr>
                  <w:tcW w:w="1042" w:type="dxa"/>
                  <w:vMerge/>
                  <w:tcBorders>
                    <w:top w:val="single" w:sz="4" w:space="0" w:color="auto"/>
                    <w:left w:val="single" w:sz="4" w:space="0" w:color="auto"/>
                    <w:bottom w:val="single" w:sz="4" w:space="0" w:color="auto"/>
                    <w:right w:val="nil"/>
                  </w:tcBorders>
                  <w:vAlign w:val="center"/>
                  <w:hideMark/>
                </w:tcPr>
                <w:p w:rsidR="00F9597C" w:rsidRPr="00F9597C" w:rsidRDefault="00F9597C" w:rsidP="00F059F3">
                  <w:pPr>
                    <w:widowControl/>
                    <w:rPr>
                      <w:rFonts w:ascii="宋体" w:eastAsia="宋体" w:hAnsi="宋体" w:cs="宋体"/>
                      <w:kern w:val="0"/>
                      <w:sz w:val="20"/>
                      <w:szCs w:val="20"/>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348" w:type="dxa"/>
                  <w:vMerge w:val="restart"/>
                  <w:tcBorders>
                    <w:top w:val="single" w:sz="4" w:space="0" w:color="auto"/>
                    <w:left w:val="nil"/>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因公出国（境）费用</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公务接待费</w:t>
                  </w:r>
                </w:p>
              </w:tc>
              <w:tc>
                <w:tcPr>
                  <w:tcW w:w="1410"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公务用车费</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r>
            <w:tr w:rsidR="00F9597C" w:rsidRPr="00F9597C" w:rsidTr="00602BEE">
              <w:trPr>
                <w:trHeight w:val="1211"/>
              </w:trPr>
              <w:tc>
                <w:tcPr>
                  <w:tcW w:w="1042" w:type="dxa"/>
                  <w:vMerge/>
                  <w:tcBorders>
                    <w:top w:val="single" w:sz="4" w:space="0" w:color="auto"/>
                    <w:left w:val="single" w:sz="4" w:space="0" w:color="auto"/>
                    <w:bottom w:val="single" w:sz="4" w:space="0" w:color="auto"/>
                    <w:right w:val="nil"/>
                  </w:tcBorders>
                  <w:vAlign w:val="center"/>
                  <w:hideMark/>
                </w:tcPr>
                <w:p w:rsidR="00F9597C" w:rsidRPr="00F9597C" w:rsidRDefault="00F9597C" w:rsidP="00F059F3">
                  <w:pPr>
                    <w:widowControl/>
                    <w:rPr>
                      <w:rFonts w:ascii="宋体" w:eastAsia="宋体" w:hAnsi="宋体" w:cs="宋体"/>
                      <w:kern w:val="0"/>
                      <w:sz w:val="20"/>
                      <w:szCs w:val="20"/>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348" w:type="dxa"/>
                  <w:vMerge/>
                  <w:tcBorders>
                    <w:top w:val="single" w:sz="4" w:space="0" w:color="auto"/>
                    <w:left w:val="nil"/>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F9597C" w:rsidRPr="00F9597C" w:rsidRDefault="00F9597C" w:rsidP="00F059F3">
                  <w:pPr>
                    <w:widowControl/>
                    <w:rPr>
                      <w:rFonts w:ascii="宋体" w:eastAsia="宋体" w:hAnsi="宋体" w:cs="宋体"/>
                      <w:kern w:val="0"/>
                      <w:sz w:val="20"/>
                      <w:szCs w:val="20"/>
                    </w:rPr>
                  </w:pPr>
                </w:p>
              </w:tc>
              <w:tc>
                <w:tcPr>
                  <w:tcW w:w="1410" w:type="dxa"/>
                  <w:tcBorders>
                    <w:top w:val="nil"/>
                    <w:left w:val="nil"/>
                    <w:bottom w:val="single" w:sz="4" w:space="0" w:color="auto"/>
                    <w:right w:val="nil"/>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公务用车购置</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公务用车运行维护费</w:t>
                  </w:r>
                </w:p>
              </w:tc>
            </w:tr>
            <w:tr w:rsidR="00F9597C" w:rsidRPr="00F9597C" w:rsidTr="002015FB">
              <w:trPr>
                <w:trHeight w:val="557"/>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5047" w:type="dxa"/>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合计</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90</w:t>
                  </w:r>
                  <w:r w:rsidR="00F9597C" w:rsidRPr="00F9597C">
                    <w:rPr>
                      <w:rFonts w:ascii="宋体" w:eastAsia="宋体" w:hAnsi="宋体" w:cs="宋体" w:hint="eastAsia"/>
                      <w:kern w:val="0"/>
                      <w:sz w:val="20"/>
                      <w:szCs w:val="20"/>
                    </w:rPr>
                    <w:t xml:space="preserve">,000.00 </w:t>
                  </w:r>
                </w:p>
              </w:tc>
              <w:tc>
                <w:tcPr>
                  <w:tcW w:w="1160" w:type="dxa"/>
                  <w:tcBorders>
                    <w:top w:val="single" w:sz="4" w:space="0" w:color="auto"/>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9" w:type="dxa"/>
                  <w:tcBorders>
                    <w:top w:val="single" w:sz="4" w:space="0" w:color="auto"/>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30,000.00 </w:t>
                  </w:r>
                </w:p>
              </w:tc>
              <w:tc>
                <w:tcPr>
                  <w:tcW w:w="1410" w:type="dxa"/>
                  <w:tcBorders>
                    <w:top w:val="single" w:sz="4" w:space="0" w:color="auto"/>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60,</w:t>
                  </w:r>
                  <w:r w:rsidR="00F9597C" w:rsidRPr="00F9597C">
                    <w:rPr>
                      <w:rFonts w:ascii="宋体" w:eastAsia="宋体" w:hAnsi="宋体" w:cs="宋体" w:hint="eastAsia"/>
                      <w:kern w:val="0"/>
                      <w:sz w:val="20"/>
                      <w:szCs w:val="20"/>
                    </w:rPr>
                    <w:t>000.00</w:t>
                  </w:r>
                </w:p>
              </w:tc>
            </w:tr>
            <w:tr w:rsidR="00F9597C" w:rsidRPr="00F9597C" w:rsidTr="002015FB">
              <w:trPr>
                <w:trHeight w:val="557"/>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131</w:t>
                  </w:r>
                </w:p>
              </w:tc>
              <w:tc>
                <w:tcPr>
                  <w:tcW w:w="504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中国共产党阳江市阳东区委员会组织部</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90</w:t>
                  </w:r>
                  <w:r w:rsidR="00F9597C" w:rsidRPr="00F9597C">
                    <w:rPr>
                      <w:rFonts w:ascii="宋体" w:eastAsia="宋体" w:hAnsi="宋体" w:cs="宋体" w:hint="eastAsia"/>
                      <w:kern w:val="0"/>
                      <w:sz w:val="20"/>
                      <w:szCs w:val="20"/>
                    </w:rPr>
                    <w:t xml:space="preserve">,000.00 </w:t>
                  </w:r>
                </w:p>
              </w:tc>
              <w:tc>
                <w:tcPr>
                  <w:tcW w:w="1160"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30,000.00 </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60</w:t>
                  </w:r>
                  <w:r w:rsidR="00F9597C" w:rsidRPr="00F9597C">
                    <w:rPr>
                      <w:rFonts w:ascii="宋体" w:eastAsia="宋体" w:hAnsi="宋体" w:cs="宋体" w:hint="eastAsia"/>
                      <w:kern w:val="0"/>
                      <w:sz w:val="20"/>
                      <w:szCs w:val="20"/>
                    </w:rPr>
                    <w:t>,000.00</w:t>
                  </w:r>
                </w:p>
              </w:tc>
            </w:tr>
            <w:tr w:rsidR="00F9597C" w:rsidRPr="00F9597C" w:rsidTr="002015FB">
              <w:trPr>
                <w:trHeight w:val="557"/>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131001</w:t>
                  </w:r>
                </w:p>
              </w:tc>
              <w:tc>
                <w:tcPr>
                  <w:tcW w:w="5047"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中国共产党阳江市阳东区委员会组织部本级</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90</w:t>
                  </w:r>
                  <w:r w:rsidR="00F9597C" w:rsidRPr="00F9597C">
                    <w:rPr>
                      <w:rFonts w:ascii="宋体" w:eastAsia="宋体" w:hAnsi="宋体" w:cs="宋体" w:hint="eastAsia"/>
                      <w:kern w:val="0"/>
                      <w:sz w:val="20"/>
                      <w:szCs w:val="20"/>
                    </w:rPr>
                    <w:t xml:space="preserve">,000.00 </w:t>
                  </w:r>
                </w:p>
              </w:tc>
              <w:tc>
                <w:tcPr>
                  <w:tcW w:w="1160" w:type="dxa"/>
                  <w:tcBorders>
                    <w:top w:val="nil"/>
                    <w:left w:val="nil"/>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9" w:type="dxa"/>
                  <w:tcBorders>
                    <w:top w:val="nil"/>
                    <w:left w:val="single" w:sz="4" w:space="0" w:color="auto"/>
                    <w:bottom w:val="single" w:sz="4" w:space="0" w:color="auto"/>
                    <w:right w:val="nil"/>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30,000.00 </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F9597C" w:rsidRPr="00F9597C" w:rsidRDefault="00F9597C" w:rsidP="00F059F3">
                  <w:pPr>
                    <w:widowControl/>
                    <w:rPr>
                      <w:rFonts w:ascii="宋体" w:eastAsia="宋体" w:hAnsi="宋体" w:cs="宋体"/>
                      <w:kern w:val="0"/>
                      <w:sz w:val="20"/>
                      <w:szCs w:val="20"/>
                    </w:rPr>
                  </w:pPr>
                  <w:r w:rsidRPr="00F9597C">
                    <w:rPr>
                      <w:rFonts w:ascii="宋体" w:eastAsia="宋体" w:hAnsi="宋体" w:cs="宋体" w:hint="eastAsia"/>
                      <w:kern w:val="0"/>
                      <w:sz w:val="20"/>
                      <w:szCs w:val="20"/>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F9597C" w:rsidRPr="00F9597C" w:rsidRDefault="00C60248" w:rsidP="00F059F3">
                  <w:pPr>
                    <w:widowControl/>
                    <w:rPr>
                      <w:rFonts w:ascii="宋体" w:eastAsia="宋体" w:hAnsi="宋体" w:cs="宋体"/>
                      <w:kern w:val="0"/>
                      <w:sz w:val="20"/>
                      <w:szCs w:val="20"/>
                    </w:rPr>
                  </w:pPr>
                  <w:r>
                    <w:rPr>
                      <w:rFonts w:ascii="宋体" w:eastAsia="宋体" w:hAnsi="宋体" w:cs="宋体" w:hint="eastAsia"/>
                      <w:kern w:val="0"/>
                      <w:sz w:val="20"/>
                      <w:szCs w:val="20"/>
                    </w:rPr>
                    <w:t>60</w:t>
                  </w:r>
                  <w:r w:rsidR="00F9597C" w:rsidRPr="00F9597C">
                    <w:rPr>
                      <w:rFonts w:ascii="宋体" w:eastAsia="宋体" w:hAnsi="宋体" w:cs="宋体" w:hint="eastAsia"/>
                      <w:kern w:val="0"/>
                      <w:sz w:val="20"/>
                      <w:szCs w:val="20"/>
                    </w:rPr>
                    <w:t>,000.00</w:t>
                  </w:r>
                </w:p>
              </w:tc>
            </w:tr>
          </w:tbl>
          <w:p w:rsidR="00F9597C" w:rsidRDefault="00F9597C" w:rsidP="00F059F3">
            <w:pPr>
              <w:widowControl/>
              <w:rPr>
                <w:rFonts w:ascii="宋体" w:eastAsia="宋体" w:hAnsi="宋体" w:cs="宋体"/>
                <w:b/>
                <w:bCs/>
                <w:kern w:val="0"/>
                <w:sz w:val="40"/>
                <w:szCs w:val="40"/>
              </w:rPr>
            </w:pPr>
          </w:p>
          <w:p w:rsidR="00F9597C" w:rsidRDefault="00F9597C" w:rsidP="00F059F3">
            <w:pPr>
              <w:widowControl/>
              <w:rPr>
                <w:rFonts w:ascii="宋体" w:eastAsia="宋体" w:hAnsi="宋体" w:cs="宋体"/>
                <w:b/>
                <w:bCs/>
                <w:kern w:val="0"/>
                <w:sz w:val="40"/>
                <w:szCs w:val="40"/>
              </w:rPr>
            </w:pPr>
          </w:p>
          <w:p w:rsidR="00602BEE" w:rsidRDefault="00602BEE" w:rsidP="00F059F3">
            <w:pPr>
              <w:widowControl/>
              <w:rPr>
                <w:rFonts w:ascii="宋体" w:eastAsia="宋体" w:hAnsi="宋体" w:cs="宋体"/>
                <w:b/>
                <w:bCs/>
                <w:kern w:val="0"/>
                <w:sz w:val="40"/>
                <w:szCs w:val="40"/>
              </w:rPr>
            </w:pPr>
          </w:p>
          <w:p w:rsidR="00587C1E" w:rsidRDefault="00587C1E" w:rsidP="00F059F3">
            <w:pPr>
              <w:widowControl/>
              <w:rPr>
                <w:rFonts w:ascii="宋体" w:eastAsia="宋体" w:hAnsi="宋体" w:cs="宋体"/>
                <w:b/>
                <w:bCs/>
                <w:kern w:val="0"/>
                <w:sz w:val="40"/>
                <w:szCs w:val="40"/>
              </w:rPr>
            </w:pPr>
          </w:p>
          <w:tbl>
            <w:tblPr>
              <w:tblW w:w="12737" w:type="dxa"/>
              <w:tblLayout w:type="fixed"/>
              <w:tblLook w:val="04A0"/>
            </w:tblPr>
            <w:tblGrid>
              <w:gridCol w:w="463"/>
              <w:gridCol w:w="381"/>
              <w:gridCol w:w="381"/>
              <w:gridCol w:w="618"/>
              <w:gridCol w:w="910"/>
              <w:gridCol w:w="1310"/>
              <w:gridCol w:w="1310"/>
              <w:gridCol w:w="1310"/>
              <w:gridCol w:w="1310"/>
              <w:gridCol w:w="398"/>
              <w:gridCol w:w="398"/>
              <w:gridCol w:w="398"/>
              <w:gridCol w:w="581"/>
              <w:gridCol w:w="398"/>
              <w:gridCol w:w="398"/>
              <w:gridCol w:w="398"/>
              <w:gridCol w:w="398"/>
              <w:gridCol w:w="398"/>
              <w:gridCol w:w="398"/>
              <w:gridCol w:w="581"/>
            </w:tblGrid>
            <w:tr w:rsidR="00587C1E" w:rsidRPr="00587C1E" w:rsidTr="002015FB">
              <w:trPr>
                <w:trHeight w:val="1127"/>
              </w:trPr>
              <w:tc>
                <w:tcPr>
                  <w:tcW w:w="463" w:type="dxa"/>
                  <w:tcBorders>
                    <w:top w:val="nil"/>
                    <w:left w:val="nil"/>
                    <w:bottom w:val="nil"/>
                    <w:right w:val="nil"/>
                  </w:tcBorders>
                  <w:shd w:val="clear" w:color="auto" w:fill="auto"/>
                  <w:noWrap/>
                  <w:vAlign w:val="bottom"/>
                  <w:hideMark/>
                </w:tcPr>
                <w:p w:rsidR="00587C1E" w:rsidRPr="00587C1E" w:rsidRDefault="00587C1E" w:rsidP="00F059F3">
                  <w:pPr>
                    <w:widowControl/>
                    <w:rPr>
                      <w:rFonts w:ascii="宋体" w:eastAsia="宋体" w:hAnsi="宋体" w:cs="宋体"/>
                      <w:kern w:val="0"/>
                      <w:sz w:val="18"/>
                      <w:szCs w:val="18"/>
                    </w:rPr>
                  </w:pPr>
                </w:p>
              </w:tc>
              <w:tc>
                <w:tcPr>
                  <w:tcW w:w="381" w:type="dxa"/>
                  <w:tcBorders>
                    <w:top w:val="nil"/>
                    <w:left w:val="nil"/>
                    <w:bottom w:val="nil"/>
                    <w:right w:val="nil"/>
                  </w:tcBorders>
                  <w:shd w:val="clear" w:color="auto" w:fill="auto"/>
                  <w:noWrap/>
                  <w:vAlign w:val="bottom"/>
                  <w:hideMark/>
                </w:tcPr>
                <w:p w:rsidR="00587C1E" w:rsidRPr="00587C1E" w:rsidRDefault="00587C1E" w:rsidP="00F059F3">
                  <w:pPr>
                    <w:widowControl/>
                    <w:rPr>
                      <w:rFonts w:ascii="宋体" w:eastAsia="宋体" w:hAnsi="宋体" w:cs="宋体"/>
                      <w:kern w:val="0"/>
                      <w:sz w:val="18"/>
                      <w:szCs w:val="18"/>
                    </w:rPr>
                  </w:pPr>
                </w:p>
              </w:tc>
              <w:tc>
                <w:tcPr>
                  <w:tcW w:w="381" w:type="dxa"/>
                  <w:tcBorders>
                    <w:top w:val="nil"/>
                    <w:left w:val="nil"/>
                    <w:bottom w:val="nil"/>
                    <w:right w:val="nil"/>
                  </w:tcBorders>
                  <w:shd w:val="clear" w:color="auto" w:fill="auto"/>
                  <w:noWrap/>
                  <w:vAlign w:val="bottom"/>
                  <w:hideMark/>
                </w:tcPr>
                <w:p w:rsidR="00587C1E" w:rsidRPr="00587C1E" w:rsidRDefault="00587C1E" w:rsidP="00F059F3">
                  <w:pPr>
                    <w:widowControl/>
                    <w:rPr>
                      <w:rFonts w:ascii="宋体" w:eastAsia="宋体" w:hAnsi="宋体" w:cs="宋体"/>
                      <w:kern w:val="0"/>
                      <w:sz w:val="18"/>
                      <w:szCs w:val="18"/>
                    </w:rPr>
                  </w:pPr>
                </w:p>
              </w:tc>
              <w:tc>
                <w:tcPr>
                  <w:tcW w:w="10931" w:type="dxa"/>
                  <w:gridSpan w:val="16"/>
                  <w:tcBorders>
                    <w:top w:val="nil"/>
                    <w:left w:val="nil"/>
                    <w:bottom w:val="nil"/>
                    <w:right w:val="nil"/>
                  </w:tcBorders>
                  <w:shd w:val="clear" w:color="auto" w:fill="auto"/>
                  <w:noWrap/>
                  <w:vAlign w:val="center"/>
                  <w:hideMark/>
                </w:tcPr>
                <w:p w:rsidR="00587C1E" w:rsidRDefault="00587C1E"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部门预算基本支出预算表</w:t>
                  </w:r>
                </w:p>
                <w:p w:rsidR="00587C1E" w:rsidRPr="00587C1E" w:rsidRDefault="00587C1E" w:rsidP="002015FB">
                  <w:pPr>
                    <w:widowControl/>
                    <w:jc w:val="right"/>
                    <w:rPr>
                      <w:rFonts w:ascii="宋体" w:eastAsia="宋体" w:hAnsi="宋体" w:cs="宋体"/>
                      <w:b/>
                      <w:bCs/>
                      <w:kern w:val="0"/>
                      <w:sz w:val="40"/>
                      <w:szCs w:val="40"/>
                    </w:rPr>
                  </w:pPr>
                  <w:r>
                    <w:rPr>
                      <w:rFonts w:ascii="宋体" w:eastAsia="宋体" w:hAnsi="宋体" w:cs="宋体" w:hint="eastAsia"/>
                      <w:kern w:val="0"/>
                      <w:sz w:val="18"/>
                      <w:szCs w:val="18"/>
                    </w:rPr>
                    <w:t xml:space="preserve">                                                                                                               </w:t>
                  </w:r>
                  <w:r w:rsidRPr="00587C1E">
                    <w:rPr>
                      <w:rFonts w:ascii="宋体" w:eastAsia="宋体" w:hAnsi="宋体" w:cs="宋体" w:hint="eastAsia"/>
                      <w:kern w:val="0"/>
                      <w:sz w:val="18"/>
                      <w:szCs w:val="18"/>
                    </w:rPr>
                    <w:t>表9</w:t>
                  </w:r>
                </w:p>
              </w:tc>
              <w:tc>
                <w:tcPr>
                  <w:tcW w:w="581"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r>
            <w:tr w:rsidR="00587C1E" w:rsidRPr="00587C1E" w:rsidTr="002015FB">
              <w:trPr>
                <w:trHeight w:val="360"/>
              </w:trPr>
              <w:tc>
                <w:tcPr>
                  <w:tcW w:w="12737" w:type="dxa"/>
                  <w:gridSpan w:val="20"/>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18"/>
                      <w:szCs w:val="18"/>
                    </w:rPr>
                    <w:t>单位名称：中国共产党阳江市阳东区委员会组织部本级</w:t>
                  </w:r>
                  <w:r>
                    <w:rPr>
                      <w:rFonts w:ascii="宋体" w:eastAsia="宋体" w:hAnsi="宋体" w:cs="宋体" w:hint="eastAsia"/>
                      <w:kern w:val="0"/>
                      <w:sz w:val="18"/>
                      <w:szCs w:val="18"/>
                    </w:rPr>
                    <w:t xml:space="preserve">                                                                                  </w:t>
                  </w:r>
                  <w:r w:rsidRPr="00587C1E">
                    <w:rPr>
                      <w:rFonts w:ascii="宋体" w:eastAsia="宋体" w:hAnsi="宋体" w:cs="宋体" w:hint="eastAsia"/>
                      <w:kern w:val="0"/>
                      <w:sz w:val="20"/>
                      <w:szCs w:val="20"/>
                    </w:rPr>
                    <w:t>单位：元</w:t>
                  </w:r>
                </w:p>
              </w:tc>
            </w:tr>
            <w:tr w:rsidR="002015FB" w:rsidRPr="00587C1E" w:rsidTr="002015FB">
              <w:trPr>
                <w:trHeight w:val="405"/>
              </w:trPr>
              <w:tc>
                <w:tcPr>
                  <w:tcW w:w="12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科目编码</w:t>
                  </w:r>
                </w:p>
              </w:tc>
              <w:tc>
                <w:tcPr>
                  <w:tcW w:w="618"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单位代码</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单位名称</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总计</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财政预算拨款</w:t>
                  </w:r>
                </w:p>
              </w:tc>
              <w:tc>
                <w:tcPr>
                  <w:tcW w:w="1310"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0"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财政专户管理资金拨款</w:t>
                  </w:r>
                </w:p>
              </w:tc>
              <w:tc>
                <w:tcPr>
                  <w:tcW w:w="581"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事业收入（不含财政专户管理资金）</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事业单位经营收入</w:t>
                  </w:r>
                </w:p>
              </w:tc>
              <w:tc>
                <w:tcPr>
                  <w:tcW w:w="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主管部门集中收入</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其他收入</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上级补助收入</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附属单位上缴收入</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用事业基金弥补收支差额</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上年结余、结存</w:t>
                  </w:r>
                </w:p>
              </w:tc>
            </w:tr>
            <w:tr w:rsidR="002015FB" w:rsidRPr="00587C1E" w:rsidTr="002015FB">
              <w:trPr>
                <w:trHeight w:val="360"/>
              </w:trPr>
              <w:tc>
                <w:tcPr>
                  <w:tcW w:w="4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类</w:t>
                  </w:r>
                </w:p>
              </w:tc>
              <w:tc>
                <w:tcPr>
                  <w:tcW w:w="38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款</w:t>
                  </w:r>
                </w:p>
              </w:tc>
              <w:tc>
                <w:tcPr>
                  <w:tcW w:w="3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项</w:t>
                  </w:r>
                </w:p>
              </w:tc>
              <w:tc>
                <w:tcPr>
                  <w:tcW w:w="618"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合计</w:t>
                  </w:r>
                </w:p>
              </w:tc>
              <w:tc>
                <w:tcPr>
                  <w:tcW w:w="3018" w:type="dxa"/>
                  <w:gridSpan w:val="3"/>
                  <w:tcBorders>
                    <w:top w:val="single" w:sz="4" w:space="0" w:color="auto"/>
                    <w:left w:val="nil"/>
                    <w:bottom w:val="single" w:sz="4" w:space="0" w:color="auto"/>
                    <w:right w:val="single" w:sz="4" w:space="0" w:color="000000"/>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一般公共预算拨款</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政府性基金预算拨款</w:t>
                  </w:r>
                </w:p>
              </w:tc>
              <w:tc>
                <w:tcPr>
                  <w:tcW w:w="398"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81"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000000"/>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r>
            <w:tr w:rsidR="002015FB" w:rsidRPr="00587C1E" w:rsidTr="002015FB">
              <w:trPr>
                <w:trHeight w:val="1050"/>
              </w:trPr>
              <w:tc>
                <w:tcPr>
                  <w:tcW w:w="463" w:type="dxa"/>
                  <w:vMerge/>
                  <w:tcBorders>
                    <w:top w:val="single" w:sz="4" w:space="0" w:color="auto"/>
                    <w:left w:val="single" w:sz="4" w:space="0" w:color="auto"/>
                    <w:bottom w:val="single" w:sz="4" w:space="0" w:color="auto"/>
                    <w:right w:val="nil"/>
                  </w:tcBorders>
                  <w:vAlign w:val="center"/>
                  <w:hideMark/>
                </w:tcPr>
                <w:p w:rsidR="00587C1E" w:rsidRPr="00587C1E" w:rsidRDefault="00587C1E" w:rsidP="00F059F3">
                  <w:pPr>
                    <w:widowControl/>
                    <w:rPr>
                      <w:rFonts w:ascii="宋体" w:eastAsia="宋体" w:hAnsi="宋体" w:cs="宋体"/>
                      <w:kern w:val="0"/>
                      <w:sz w:val="18"/>
                      <w:szCs w:val="18"/>
                    </w:rPr>
                  </w:pPr>
                </w:p>
              </w:tc>
              <w:tc>
                <w:tcPr>
                  <w:tcW w:w="381" w:type="dxa"/>
                  <w:vMerge/>
                  <w:tcBorders>
                    <w:top w:val="single" w:sz="4" w:space="0" w:color="auto"/>
                    <w:left w:val="single" w:sz="4" w:space="0" w:color="auto"/>
                    <w:bottom w:val="single" w:sz="4" w:space="0" w:color="auto"/>
                    <w:right w:val="nil"/>
                  </w:tcBorders>
                  <w:vAlign w:val="center"/>
                  <w:hideMark/>
                </w:tcPr>
                <w:p w:rsidR="00587C1E" w:rsidRPr="00587C1E" w:rsidRDefault="00587C1E" w:rsidP="00F059F3">
                  <w:pPr>
                    <w:widowControl/>
                    <w:rPr>
                      <w:rFonts w:ascii="宋体" w:eastAsia="宋体" w:hAnsi="宋体" w:cs="宋体"/>
                      <w:kern w:val="0"/>
                      <w:sz w:val="18"/>
                      <w:szCs w:val="18"/>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18"/>
                      <w:szCs w:val="18"/>
                    </w:rPr>
                  </w:pPr>
                </w:p>
              </w:tc>
              <w:tc>
                <w:tcPr>
                  <w:tcW w:w="618"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0"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小计</w:t>
                  </w:r>
                </w:p>
              </w:tc>
              <w:tc>
                <w:tcPr>
                  <w:tcW w:w="1310" w:type="dxa"/>
                  <w:tcBorders>
                    <w:top w:val="nil"/>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预算安排拨款</w:t>
                  </w:r>
                </w:p>
              </w:tc>
              <w:tc>
                <w:tcPr>
                  <w:tcW w:w="398" w:type="dxa"/>
                  <w:tcBorders>
                    <w:top w:val="nil"/>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非税支出拨款</w:t>
                  </w:r>
                </w:p>
              </w:tc>
              <w:tc>
                <w:tcPr>
                  <w:tcW w:w="398"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81"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000000"/>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r>
            <w:tr w:rsidR="002015FB" w:rsidRPr="00587C1E" w:rsidTr="002015FB">
              <w:trPr>
                <w:trHeight w:val="390"/>
              </w:trPr>
              <w:tc>
                <w:tcPr>
                  <w:tcW w:w="463"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合计</w:t>
                  </w:r>
                </w:p>
              </w:tc>
              <w:tc>
                <w:tcPr>
                  <w:tcW w:w="1310" w:type="dxa"/>
                  <w:tcBorders>
                    <w:top w:val="single" w:sz="4" w:space="0" w:color="auto"/>
                    <w:left w:val="nil"/>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72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131</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中国共产党阳江市阳东区委员会组织部</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72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131001</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中国共产党阳江市阳东区委</w:t>
                  </w:r>
                  <w:r w:rsidRPr="00587C1E">
                    <w:rPr>
                      <w:rFonts w:ascii="宋体" w:eastAsia="宋体" w:hAnsi="宋体" w:cs="宋体" w:hint="eastAsia"/>
                      <w:kern w:val="0"/>
                      <w:sz w:val="20"/>
                      <w:szCs w:val="20"/>
                    </w:rPr>
                    <w:lastRenderedPageBreak/>
                    <w:t>员会组织部本级</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lastRenderedPageBreak/>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F402F7" w:rsidP="00F059F3">
                  <w:pPr>
                    <w:widowControl/>
                    <w:rPr>
                      <w:rFonts w:ascii="宋体" w:eastAsia="宋体" w:hAnsi="宋体" w:cs="宋体"/>
                      <w:kern w:val="0"/>
                      <w:sz w:val="20"/>
                      <w:szCs w:val="20"/>
                    </w:rPr>
                  </w:pPr>
                  <w:r>
                    <w:rPr>
                      <w:rFonts w:ascii="宋体" w:eastAsia="宋体" w:hAnsi="宋体" w:cs="宋体" w:hint="eastAsia"/>
                      <w:kern w:val="0"/>
                      <w:sz w:val="20"/>
                      <w:szCs w:val="20"/>
                    </w:rPr>
                    <w:t>4,857,709.00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4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lastRenderedPageBreak/>
                    <w:t>201</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一般公共服务支出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72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03</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政府办公厅（室）及相关机构事务</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4,299,485.00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1002"/>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201</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03</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01</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行政运行（政府办公厅（室）及相关机构事务）</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2,639,485.00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82"/>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208</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社会保障和就业支出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48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行政事业单位离退休</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4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208</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01</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归口管理的行政单位离退休</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207,704.00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4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lastRenderedPageBreak/>
                    <w:t>210</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医疗卫生与计划生育支出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39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医疗保障</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108,568.00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22"/>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210</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01</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行政单位医疗</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80,496.00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499"/>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210</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03</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公务员医疗补助</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17,160.00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499"/>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210</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05</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99</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其他医疗保障支出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10,912.00</w:t>
                  </w:r>
                  <w:r w:rsidR="00587C1E"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39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221</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住房保障支出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499"/>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02</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住房改革支出</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241,952.00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2015FB" w:rsidRPr="00587C1E" w:rsidTr="002015FB">
              <w:trPr>
                <w:trHeight w:val="540"/>
              </w:trPr>
              <w:tc>
                <w:tcPr>
                  <w:tcW w:w="463"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221</w:t>
                  </w:r>
                </w:p>
              </w:tc>
              <w:tc>
                <w:tcPr>
                  <w:tcW w:w="381"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 xml:space="preserve">  02</w:t>
                  </w:r>
                </w:p>
              </w:tc>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18"/>
                      <w:szCs w:val="18"/>
                    </w:rPr>
                  </w:pPr>
                  <w:r w:rsidRPr="00587C1E">
                    <w:rPr>
                      <w:rFonts w:ascii="宋体" w:eastAsia="宋体" w:hAnsi="宋体" w:cs="宋体" w:hint="eastAsia"/>
                      <w:kern w:val="0"/>
                      <w:sz w:val="18"/>
                      <w:szCs w:val="18"/>
                    </w:rPr>
                    <w:t>01</w:t>
                  </w:r>
                </w:p>
              </w:tc>
              <w:tc>
                <w:tcPr>
                  <w:tcW w:w="618"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住房公积金</w:t>
                  </w:r>
                </w:p>
              </w:tc>
              <w:tc>
                <w:tcPr>
                  <w:tcW w:w="1310" w:type="dxa"/>
                  <w:tcBorders>
                    <w:top w:val="nil"/>
                    <w:left w:val="nil"/>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1310" w:type="dxa"/>
                  <w:tcBorders>
                    <w:top w:val="nil"/>
                    <w:left w:val="single" w:sz="4" w:space="0" w:color="auto"/>
                    <w:bottom w:val="single" w:sz="4" w:space="0" w:color="auto"/>
                    <w:right w:val="nil"/>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r w:rsidR="00782CAF" w:rsidRPr="00587C1E">
                    <w:rPr>
                      <w:rFonts w:ascii="宋体" w:eastAsia="宋体" w:hAnsi="宋体" w:cs="宋体" w:hint="eastAsia"/>
                      <w:kern w:val="0"/>
                      <w:sz w:val="20"/>
                      <w:szCs w:val="20"/>
                    </w:rPr>
                    <w:t xml:space="preserve"> </w:t>
                  </w:r>
                  <w:r w:rsidR="00587C1E" w:rsidRPr="00587C1E">
                    <w:rPr>
                      <w:rFonts w:ascii="宋体" w:eastAsia="宋体" w:hAnsi="宋体" w:cs="宋体" w:hint="eastAsia"/>
                      <w:kern w:val="0"/>
                      <w:sz w:val="20"/>
                      <w:szCs w:val="20"/>
                    </w:rPr>
                    <w:t xml:space="preserve">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9D3AFF" w:rsidP="00F059F3">
                  <w:pPr>
                    <w:widowControl/>
                    <w:rPr>
                      <w:rFonts w:ascii="宋体" w:eastAsia="宋体" w:hAnsi="宋体" w:cs="宋体"/>
                      <w:kern w:val="0"/>
                      <w:sz w:val="20"/>
                      <w:szCs w:val="20"/>
                    </w:rPr>
                  </w:pPr>
                  <w:r>
                    <w:rPr>
                      <w:rFonts w:ascii="宋体" w:eastAsia="宋体" w:hAnsi="宋体" w:cs="宋体" w:hint="eastAsia"/>
                      <w:kern w:val="0"/>
                      <w:sz w:val="20"/>
                      <w:szCs w:val="20"/>
                    </w:rPr>
                    <w:t>111,856.00</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81"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bl>
          <w:p w:rsidR="00587C1E" w:rsidRDefault="00587C1E" w:rsidP="00F059F3">
            <w:pPr>
              <w:widowControl/>
              <w:rPr>
                <w:rFonts w:ascii="宋体" w:eastAsia="宋体" w:hAnsi="宋体" w:cs="宋体"/>
                <w:b/>
                <w:bCs/>
                <w:kern w:val="0"/>
                <w:sz w:val="40"/>
                <w:szCs w:val="40"/>
              </w:rPr>
            </w:pPr>
          </w:p>
          <w:p w:rsidR="00F9597C" w:rsidRDefault="00F9597C" w:rsidP="00F059F3">
            <w:pPr>
              <w:widowControl/>
              <w:rPr>
                <w:rFonts w:ascii="宋体" w:eastAsia="宋体" w:hAnsi="宋体" w:cs="宋体"/>
                <w:b/>
                <w:bCs/>
                <w:kern w:val="0"/>
                <w:sz w:val="40"/>
                <w:szCs w:val="40"/>
              </w:rPr>
            </w:pPr>
          </w:p>
          <w:p w:rsidR="00602BEE" w:rsidRDefault="00602BEE" w:rsidP="00F059F3">
            <w:pPr>
              <w:widowControl/>
              <w:rPr>
                <w:rFonts w:ascii="宋体" w:eastAsia="宋体" w:hAnsi="宋体" w:cs="宋体"/>
                <w:b/>
                <w:bCs/>
                <w:kern w:val="0"/>
                <w:sz w:val="40"/>
                <w:szCs w:val="40"/>
              </w:rPr>
            </w:pPr>
          </w:p>
          <w:p w:rsidR="00602BEE" w:rsidRDefault="00602BEE" w:rsidP="00F059F3">
            <w:pPr>
              <w:widowControl/>
              <w:rPr>
                <w:rFonts w:ascii="宋体" w:eastAsia="宋体" w:hAnsi="宋体" w:cs="宋体"/>
                <w:b/>
                <w:bCs/>
                <w:kern w:val="0"/>
                <w:sz w:val="40"/>
                <w:szCs w:val="40"/>
              </w:rPr>
            </w:pPr>
          </w:p>
          <w:tbl>
            <w:tblPr>
              <w:tblW w:w="12704" w:type="dxa"/>
              <w:tblLayout w:type="fixed"/>
              <w:tblLook w:val="04A0"/>
            </w:tblPr>
            <w:tblGrid>
              <w:gridCol w:w="504"/>
              <w:gridCol w:w="414"/>
              <w:gridCol w:w="414"/>
              <w:gridCol w:w="946"/>
              <w:gridCol w:w="2208"/>
              <w:gridCol w:w="984"/>
              <w:gridCol w:w="1311"/>
              <w:gridCol w:w="535"/>
              <w:gridCol w:w="1311"/>
              <w:gridCol w:w="1129"/>
              <w:gridCol w:w="489"/>
              <w:gridCol w:w="489"/>
              <w:gridCol w:w="489"/>
              <w:gridCol w:w="489"/>
              <w:gridCol w:w="489"/>
              <w:gridCol w:w="503"/>
            </w:tblGrid>
            <w:tr w:rsidR="00782CAF" w:rsidRPr="00587C1E" w:rsidTr="002015FB">
              <w:trPr>
                <w:trHeight w:val="360"/>
              </w:trPr>
              <w:tc>
                <w:tcPr>
                  <w:tcW w:w="504"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bookmarkStart w:id="1" w:name="RANGE!A1:P15"/>
                  <w:bookmarkEnd w:id="1"/>
                </w:p>
              </w:tc>
              <w:tc>
                <w:tcPr>
                  <w:tcW w:w="414"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14"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946"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2208"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984"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1311"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535"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1311"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112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503" w:type="dxa"/>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r>
            <w:tr w:rsidR="00587C1E" w:rsidRPr="00587C1E" w:rsidTr="002015FB">
              <w:trPr>
                <w:trHeight w:val="600"/>
              </w:trPr>
              <w:tc>
                <w:tcPr>
                  <w:tcW w:w="12704" w:type="dxa"/>
                  <w:gridSpan w:val="16"/>
                  <w:tcBorders>
                    <w:top w:val="nil"/>
                    <w:left w:val="nil"/>
                    <w:bottom w:val="nil"/>
                    <w:right w:val="nil"/>
                  </w:tcBorders>
                  <w:shd w:val="clear" w:color="auto" w:fill="auto"/>
                  <w:noWrap/>
                  <w:vAlign w:val="center"/>
                  <w:hideMark/>
                </w:tcPr>
                <w:p w:rsidR="00587C1E" w:rsidRDefault="00587C1E" w:rsidP="00F059F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部门预算</w:t>
                  </w:r>
                  <w:r w:rsidRPr="00587C1E">
                    <w:rPr>
                      <w:rFonts w:ascii="宋体" w:eastAsia="宋体" w:hAnsi="宋体" w:cs="宋体" w:hint="eastAsia"/>
                      <w:b/>
                      <w:bCs/>
                      <w:kern w:val="0"/>
                      <w:sz w:val="40"/>
                      <w:szCs w:val="40"/>
                    </w:rPr>
                    <w:t>项目支出</w:t>
                  </w:r>
                  <w:r>
                    <w:rPr>
                      <w:rFonts w:ascii="宋体" w:eastAsia="宋体" w:hAnsi="宋体" w:cs="宋体" w:hint="eastAsia"/>
                      <w:b/>
                      <w:bCs/>
                      <w:kern w:val="0"/>
                      <w:sz w:val="40"/>
                      <w:szCs w:val="40"/>
                    </w:rPr>
                    <w:t>及其他支出</w:t>
                  </w:r>
                  <w:r w:rsidRPr="00587C1E">
                    <w:rPr>
                      <w:rFonts w:ascii="宋体" w:eastAsia="宋体" w:hAnsi="宋体" w:cs="宋体" w:hint="eastAsia"/>
                      <w:b/>
                      <w:bCs/>
                      <w:kern w:val="0"/>
                      <w:sz w:val="40"/>
                      <w:szCs w:val="40"/>
                    </w:rPr>
                    <w:t>预算表</w:t>
                  </w:r>
                </w:p>
                <w:p w:rsidR="00587C1E" w:rsidRPr="00587C1E" w:rsidRDefault="00F059F3" w:rsidP="00F059F3">
                  <w:pPr>
                    <w:widowControl/>
                    <w:jc w:val="right"/>
                    <w:rPr>
                      <w:rFonts w:ascii="宋体" w:eastAsia="宋体" w:hAnsi="宋体" w:cs="宋体"/>
                      <w:b/>
                      <w:bCs/>
                      <w:kern w:val="0"/>
                      <w:sz w:val="40"/>
                      <w:szCs w:val="40"/>
                    </w:rPr>
                  </w:pPr>
                  <w:r>
                    <w:rPr>
                      <w:rFonts w:ascii="宋体" w:eastAsia="宋体" w:hAnsi="宋体" w:cs="宋体" w:hint="eastAsia"/>
                      <w:kern w:val="0"/>
                      <w:sz w:val="20"/>
                      <w:szCs w:val="20"/>
                    </w:rPr>
                    <w:t xml:space="preserve"> </w:t>
                  </w:r>
                  <w:r w:rsidR="00587C1E" w:rsidRPr="00587C1E">
                    <w:rPr>
                      <w:rFonts w:ascii="宋体" w:eastAsia="宋体" w:hAnsi="宋体" w:cs="宋体" w:hint="eastAsia"/>
                      <w:kern w:val="0"/>
                      <w:sz w:val="20"/>
                      <w:szCs w:val="20"/>
                    </w:rPr>
                    <w:t>表10</w:t>
                  </w:r>
                </w:p>
              </w:tc>
            </w:tr>
            <w:tr w:rsidR="00587C1E" w:rsidRPr="00587C1E" w:rsidTr="002015FB">
              <w:trPr>
                <w:trHeight w:val="360"/>
              </w:trPr>
              <w:tc>
                <w:tcPr>
                  <w:tcW w:w="12704" w:type="dxa"/>
                  <w:gridSpan w:val="16"/>
                  <w:tcBorders>
                    <w:top w:val="nil"/>
                    <w:left w:val="nil"/>
                    <w:bottom w:val="nil"/>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单位名称：中国共产党阳江市阳东区委员会组织部本级</w:t>
                  </w:r>
                  <w:r>
                    <w:rPr>
                      <w:rFonts w:ascii="宋体" w:eastAsia="宋体" w:hAnsi="宋体" w:cs="宋体" w:hint="eastAsia"/>
                      <w:kern w:val="0"/>
                      <w:sz w:val="20"/>
                      <w:szCs w:val="20"/>
                    </w:rPr>
                    <w:t xml:space="preserve">                                                                    </w:t>
                  </w:r>
                  <w:r w:rsidRPr="00587C1E">
                    <w:rPr>
                      <w:rFonts w:ascii="宋体" w:eastAsia="宋体" w:hAnsi="宋体" w:cs="宋体" w:hint="eastAsia"/>
                      <w:kern w:val="0"/>
                      <w:sz w:val="20"/>
                      <w:szCs w:val="20"/>
                    </w:rPr>
                    <w:t>单位：元</w:t>
                  </w:r>
                </w:p>
              </w:tc>
            </w:tr>
            <w:tr w:rsidR="00782CAF" w:rsidRPr="00587C1E" w:rsidTr="002015FB">
              <w:trPr>
                <w:trHeight w:val="4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科目编码</w:t>
                  </w:r>
                </w:p>
              </w:tc>
              <w:tc>
                <w:tcPr>
                  <w:tcW w:w="414"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单位代码</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单位名称（科目）</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项目名称</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合计</w:t>
                  </w:r>
                </w:p>
              </w:tc>
              <w:tc>
                <w:tcPr>
                  <w:tcW w:w="535"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工资福利支出</w:t>
                  </w:r>
                </w:p>
              </w:tc>
              <w:tc>
                <w:tcPr>
                  <w:tcW w:w="1311"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商品服务支出</w:t>
                  </w:r>
                </w:p>
              </w:tc>
              <w:tc>
                <w:tcPr>
                  <w:tcW w:w="112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对个人和家庭的补助支出</w:t>
                  </w:r>
                </w:p>
              </w:tc>
              <w:tc>
                <w:tcPr>
                  <w:tcW w:w="48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对企事业单位的补贴</w:t>
                  </w:r>
                </w:p>
              </w:tc>
              <w:tc>
                <w:tcPr>
                  <w:tcW w:w="48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转移性支出</w:t>
                  </w:r>
                </w:p>
              </w:tc>
              <w:tc>
                <w:tcPr>
                  <w:tcW w:w="48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债务利息支出</w:t>
                  </w:r>
                </w:p>
              </w:tc>
              <w:tc>
                <w:tcPr>
                  <w:tcW w:w="48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基本建设支出</w:t>
                  </w:r>
                </w:p>
              </w:tc>
              <w:tc>
                <w:tcPr>
                  <w:tcW w:w="489"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其他资本性支出</w:t>
                  </w:r>
                </w:p>
              </w:tc>
              <w:tc>
                <w:tcPr>
                  <w:tcW w:w="503" w:type="dxa"/>
                  <w:vMerge w:val="restart"/>
                  <w:tcBorders>
                    <w:top w:val="single" w:sz="4" w:space="0" w:color="auto"/>
                    <w:left w:val="nil"/>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其他支出</w:t>
                  </w:r>
                </w:p>
              </w:tc>
            </w:tr>
            <w:tr w:rsidR="00782CAF" w:rsidRPr="00587C1E" w:rsidTr="002015FB">
              <w:trPr>
                <w:trHeight w:val="259"/>
              </w:trPr>
              <w:tc>
                <w:tcPr>
                  <w:tcW w:w="504" w:type="dxa"/>
                  <w:vMerge w:val="restart"/>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类</w:t>
                  </w:r>
                </w:p>
              </w:tc>
              <w:tc>
                <w:tcPr>
                  <w:tcW w:w="414" w:type="dxa"/>
                  <w:vMerge w:val="restart"/>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款</w:t>
                  </w:r>
                </w:p>
              </w:tc>
              <w:tc>
                <w:tcPr>
                  <w:tcW w:w="414" w:type="dxa"/>
                  <w:vMerge w:val="restart"/>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项</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35"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12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03"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r>
            <w:tr w:rsidR="00782CAF" w:rsidRPr="00587C1E" w:rsidTr="002015FB">
              <w:trPr>
                <w:trHeight w:val="259"/>
              </w:trPr>
              <w:tc>
                <w:tcPr>
                  <w:tcW w:w="50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1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1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35"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12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03"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r>
            <w:tr w:rsidR="00782CAF" w:rsidRPr="00587C1E" w:rsidTr="002015FB">
              <w:trPr>
                <w:trHeight w:val="259"/>
              </w:trPr>
              <w:tc>
                <w:tcPr>
                  <w:tcW w:w="50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1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14" w:type="dxa"/>
                  <w:vMerge/>
                  <w:tcBorders>
                    <w:top w:val="nil"/>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35"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311"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112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489"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c>
                <w:tcPr>
                  <w:tcW w:w="503" w:type="dxa"/>
                  <w:vMerge/>
                  <w:tcBorders>
                    <w:top w:val="single" w:sz="4" w:space="0" w:color="auto"/>
                    <w:left w:val="nil"/>
                    <w:bottom w:val="single" w:sz="4" w:space="0" w:color="auto"/>
                    <w:right w:val="single" w:sz="4" w:space="0" w:color="auto"/>
                  </w:tcBorders>
                  <w:vAlign w:val="center"/>
                  <w:hideMark/>
                </w:tcPr>
                <w:p w:rsidR="00587C1E" w:rsidRPr="00587C1E" w:rsidRDefault="00587C1E" w:rsidP="00F059F3">
                  <w:pPr>
                    <w:widowControl/>
                    <w:rPr>
                      <w:rFonts w:ascii="宋体" w:eastAsia="宋体" w:hAnsi="宋体" w:cs="宋体"/>
                      <w:kern w:val="0"/>
                      <w:sz w:val="20"/>
                      <w:szCs w:val="20"/>
                    </w:rPr>
                  </w:pPr>
                </w:p>
              </w:tc>
            </w:tr>
            <w:tr w:rsidR="00782CAF" w:rsidRPr="00587C1E" w:rsidTr="002015FB">
              <w:trPr>
                <w:trHeight w:val="360"/>
              </w:trPr>
              <w:tc>
                <w:tcPr>
                  <w:tcW w:w="504"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single" w:sz="4" w:space="0" w:color="auto"/>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合计</w:t>
                  </w:r>
                </w:p>
              </w:tc>
              <w:tc>
                <w:tcPr>
                  <w:tcW w:w="984"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1,660,000.00</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Pr="00587C1E">
                    <w:rPr>
                      <w:rFonts w:ascii="宋体" w:eastAsia="宋体" w:hAnsi="宋体" w:cs="宋体" w:hint="eastAsia"/>
                      <w:kern w:val="0"/>
                      <w:sz w:val="20"/>
                      <w:szCs w:val="20"/>
                    </w:rPr>
                    <w:t>0,000.00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single" w:sz="4" w:space="0" w:color="auto"/>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360"/>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131</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中国共产党阳江市阳东区委员会组织部</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1,660,000.00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Pr="00587C1E">
                    <w:rPr>
                      <w:rFonts w:ascii="宋体" w:eastAsia="宋体" w:hAnsi="宋体" w:cs="宋体" w:hint="eastAsia"/>
                      <w:kern w:val="0"/>
                      <w:sz w:val="20"/>
                      <w:szCs w:val="20"/>
                    </w:rPr>
                    <w:t>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360"/>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131001</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中国共产党阳江市阳东区委员会组织部本级</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1,660,000.00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Pr="00587C1E">
                    <w:rPr>
                      <w:rFonts w:ascii="宋体" w:eastAsia="宋体" w:hAnsi="宋体" w:cs="宋体" w:hint="eastAsia"/>
                      <w:kern w:val="0"/>
                      <w:sz w:val="20"/>
                      <w:szCs w:val="20"/>
                    </w:rPr>
                    <w:t>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360"/>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201</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一般公共服务支出</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1,660,000.00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Pr="00587C1E">
                    <w:rPr>
                      <w:rFonts w:ascii="宋体" w:eastAsia="宋体" w:hAnsi="宋体" w:cs="宋体" w:hint="eastAsia"/>
                      <w:kern w:val="0"/>
                      <w:sz w:val="20"/>
                      <w:szCs w:val="20"/>
                    </w:rPr>
                    <w:t>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360"/>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03</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政府办公厅（室）及相关机构事务</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1,660,000.00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Pr>
                      <w:rFonts w:ascii="宋体" w:eastAsia="宋体" w:hAnsi="宋体" w:cs="宋体" w:hint="eastAsia"/>
                      <w:kern w:val="0"/>
                      <w:sz w:val="20"/>
                      <w:szCs w:val="20"/>
                    </w:rPr>
                    <w:t>1,66</w:t>
                  </w:r>
                  <w:r w:rsidRPr="00587C1E">
                    <w:rPr>
                      <w:rFonts w:ascii="宋体" w:eastAsia="宋体" w:hAnsi="宋体" w:cs="宋体" w:hint="eastAsia"/>
                      <w:kern w:val="0"/>
                      <w:sz w:val="20"/>
                      <w:szCs w:val="20"/>
                    </w:rPr>
                    <w:t>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480"/>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201</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03</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01</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行政运行（政府办公厅（室）及相关机构事务）</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特需慰问经费</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60,000.00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453CD4"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60,000.00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r w:rsidR="00782CAF" w:rsidRPr="00587C1E" w:rsidTr="002015FB">
              <w:trPr>
                <w:trHeight w:val="582"/>
              </w:trPr>
              <w:tc>
                <w:tcPr>
                  <w:tcW w:w="50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201</w:t>
                  </w:r>
                </w:p>
              </w:tc>
              <w:tc>
                <w:tcPr>
                  <w:tcW w:w="414" w:type="dxa"/>
                  <w:tcBorders>
                    <w:top w:val="nil"/>
                    <w:left w:val="single" w:sz="4" w:space="0" w:color="auto"/>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03</w:t>
                  </w:r>
                </w:p>
              </w:tc>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01</w:t>
                  </w:r>
                </w:p>
              </w:tc>
              <w:tc>
                <w:tcPr>
                  <w:tcW w:w="946"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2208" w:type="dxa"/>
                  <w:tcBorders>
                    <w:top w:val="nil"/>
                    <w:left w:val="single" w:sz="4" w:space="0" w:color="auto"/>
                    <w:bottom w:val="single" w:sz="4" w:space="0" w:color="auto"/>
                    <w:right w:val="single" w:sz="4" w:space="0" w:color="auto"/>
                  </w:tcBorders>
                  <w:shd w:val="clear" w:color="auto" w:fill="auto"/>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行政运行（政府办公厅（室）及相关机构事务）</w:t>
                  </w:r>
                </w:p>
              </w:tc>
              <w:tc>
                <w:tcPr>
                  <w:tcW w:w="984"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高级研修班经费</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1,600,000.00</w:t>
                  </w:r>
                </w:p>
              </w:tc>
              <w:tc>
                <w:tcPr>
                  <w:tcW w:w="535"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587C1E" w:rsidRPr="00587C1E" w:rsidRDefault="00782CAF" w:rsidP="00F059F3">
                  <w:pPr>
                    <w:widowControl/>
                    <w:rPr>
                      <w:rFonts w:ascii="宋体" w:eastAsia="宋体" w:hAnsi="宋体" w:cs="宋体"/>
                      <w:kern w:val="0"/>
                      <w:sz w:val="20"/>
                      <w:szCs w:val="20"/>
                    </w:rPr>
                  </w:pPr>
                  <w:r>
                    <w:rPr>
                      <w:rFonts w:ascii="宋体" w:eastAsia="宋体" w:hAnsi="宋体" w:cs="宋体" w:hint="eastAsia"/>
                      <w:kern w:val="0"/>
                      <w:sz w:val="20"/>
                      <w:szCs w:val="20"/>
                    </w:rPr>
                    <w:t>1,60</w:t>
                  </w:r>
                  <w:r w:rsidRPr="00587C1E">
                    <w:rPr>
                      <w:rFonts w:ascii="宋体" w:eastAsia="宋体" w:hAnsi="宋体" w:cs="宋体" w:hint="eastAsia"/>
                      <w:kern w:val="0"/>
                      <w:sz w:val="20"/>
                      <w:szCs w:val="20"/>
                    </w:rPr>
                    <w:t>0,000.00</w:t>
                  </w:r>
                </w:p>
              </w:tc>
              <w:tc>
                <w:tcPr>
                  <w:tcW w:w="112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nil"/>
                    <w:bottom w:val="single" w:sz="4" w:space="0" w:color="auto"/>
                    <w:right w:val="nil"/>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587C1E" w:rsidRPr="00587C1E" w:rsidRDefault="00587C1E" w:rsidP="00F059F3">
                  <w:pPr>
                    <w:widowControl/>
                    <w:rPr>
                      <w:rFonts w:ascii="宋体" w:eastAsia="宋体" w:hAnsi="宋体" w:cs="宋体"/>
                      <w:kern w:val="0"/>
                      <w:sz w:val="20"/>
                      <w:szCs w:val="20"/>
                    </w:rPr>
                  </w:pPr>
                  <w:r w:rsidRPr="00587C1E">
                    <w:rPr>
                      <w:rFonts w:ascii="宋体" w:eastAsia="宋体" w:hAnsi="宋体" w:cs="宋体" w:hint="eastAsia"/>
                      <w:kern w:val="0"/>
                      <w:sz w:val="20"/>
                      <w:szCs w:val="20"/>
                    </w:rPr>
                    <w:t xml:space="preserve">　</w:t>
                  </w:r>
                </w:p>
              </w:tc>
            </w:tr>
          </w:tbl>
          <w:p w:rsidR="00FB0E30" w:rsidRPr="00FB2C4F" w:rsidRDefault="00FB0E30" w:rsidP="00F059F3">
            <w:pPr>
              <w:spacing w:line="580" w:lineRule="exact"/>
              <w:rPr>
                <w:rFonts w:ascii="宋体" w:eastAsia="宋体" w:hAnsi="宋体" w:cs="宋体"/>
                <w:b/>
                <w:bCs/>
                <w:kern w:val="0"/>
                <w:sz w:val="40"/>
                <w:szCs w:val="40"/>
              </w:rPr>
            </w:pPr>
          </w:p>
        </w:tc>
        <w:tc>
          <w:tcPr>
            <w:tcW w:w="226" w:type="dxa"/>
            <w:tcBorders>
              <w:top w:val="nil"/>
              <w:left w:val="nil"/>
              <w:bottom w:val="nil"/>
              <w:right w:val="nil"/>
            </w:tcBorders>
            <w:shd w:val="clear" w:color="auto" w:fill="auto"/>
            <w:noWrap/>
            <w:vAlign w:val="bottom"/>
            <w:hideMark/>
          </w:tcPr>
          <w:p w:rsidR="00FB0E30" w:rsidRPr="00FB2C4F" w:rsidRDefault="00FB0E30" w:rsidP="00F059F3">
            <w:pPr>
              <w:widowControl/>
              <w:rPr>
                <w:rFonts w:ascii="宋体" w:eastAsia="宋体" w:hAnsi="宋体" w:cs="宋体"/>
                <w:kern w:val="0"/>
                <w:sz w:val="18"/>
                <w:szCs w:val="18"/>
              </w:rPr>
            </w:pPr>
          </w:p>
        </w:tc>
      </w:tr>
    </w:tbl>
    <w:p w:rsidR="00F305F3" w:rsidRDefault="00F305F3" w:rsidP="00F059F3"/>
    <w:p w:rsidR="000C1B04" w:rsidRDefault="000C1B04" w:rsidP="00F059F3"/>
    <w:p w:rsidR="000C1B04" w:rsidRDefault="000C1B04" w:rsidP="00F059F3">
      <w:pPr>
        <w:sectPr w:rsidR="000C1B04" w:rsidSect="00572D82">
          <w:headerReference w:type="even" r:id="rId10"/>
          <w:headerReference w:type="default" r:id="rId11"/>
          <w:pgSz w:w="15840" w:h="12240" w:orient="landscape"/>
          <w:pgMar w:top="1797" w:right="1440" w:bottom="1797" w:left="1440" w:header="720" w:footer="720" w:gutter="0"/>
          <w:cols w:space="720"/>
          <w:noEndnote/>
        </w:sectPr>
      </w:pPr>
    </w:p>
    <w:p w:rsidR="000C1B04" w:rsidRDefault="000C1B04" w:rsidP="00F059F3">
      <w:pPr>
        <w:pStyle w:val="Normal2"/>
        <w:widowControl w:val="0"/>
        <w:autoSpaceDE w:val="0"/>
        <w:autoSpaceDN w:val="0"/>
        <w:adjustRightInd w:val="0"/>
        <w:spacing w:before="0" w:after="0" w:line="523" w:lineRule="exact"/>
        <w:rPr>
          <w:rFonts w:ascii="宋体" w:eastAsia="宋体" w:hAnsi="宋体" w:cs="宋体"/>
          <w:color w:val="000000"/>
          <w:sz w:val="44"/>
          <w:lang w:eastAsia="zh-CN"/>
        </w:rPr>
      </w:pPr>
      <w:r w:rsidRPr="00896D6F">
        <w:rPr>
          <w:rFonts w:ascii="宋体" w:eastAsia="宋体" w:hAnsi="宋体" w:cs="宋体" w:hint="eastAsia"/>
          <w:color w:val="000000"/>
          <w:sz w:val="44"/>
          <w:lang w:eastAsia="zh-CN"/>
        </w:rPr>
        <w:lastRenderedPageBreak/>
        <w:t>第三部分</w:t>
      </w:r>
      <w:r w:rsidR="00F402F7">
        <w:rPr>
          <w:rFonts w:ascii="宋体" w:eastAsia="宋体" w:hAnsi="宋体" w:cs="宋体" w:hint="eastAsia"/>
          <w:color w:val="000000"/>
          <w:sz w:val="44"/>
          <w:lang w:eastAsia="zh-CN"/>
        </w:rPr>
        <w:t>2017</w:t>
      </w:r>
      <w:r w:rsidRPr="00896D6F">
        <w:rPr>
          <w:rFonts w:ascii="宋体" w:eastAsia="宋体" w:hAnsi="宋体" w:cs="宋体" w:hint="eastAsia"/>
          <w:color w:val="000000"/>
          <w:sz w:val="44"/>
          <w:lang w:eastAsia="zh-CN"/>
        </w:rPr>
        <w:t>年部门预算情况说明</w:t>
      </w:r>
    </w:p>
    <w:p w:rsidR="00896D6F" w:rsidRPr="00896D6F" w:rsidRDefault="00896D6F" w:rsidP="00F059F3">
      <w:pPr>
        <w:pStyle w:val="Normal2"/>
        <w:widowControl w:val="0"/>
        <w:autoSpaceDE w:val="0"/>
        <w:autoSpaceDN w:val="0"/>
        <w:adjustRightInd w:val="0"/>
        <w:spacing w:before="0" w:after="0" w:line="523" w:lineRule="exact"/>
        <w:rPr>
          <w:rFonts w:ascii="宋体" w:eastAsia="宋体" w:hAnsi="宋体" w:cs="宋体"/>
          <w:color w:val="000000"/>
          <w:sz w:val="44"/>
          <w:lang w:eastAsia="zh-CN"/>
        </w:rPr>
      </w:pPr>
    </w:p>
    <w:p w:rsidR="00F53998" w:rsidRDefault="00F53998" w:rsidP="00F059F3">
      <w:pPr>
        <w:widowControl/>
        <w:shd w:val="clear" w:color="auto" w:fill="FFFFFF"/>
        <w:ind w:leftChars="50" w:left="105"/>
        <w:rPr>
          <w:rFonts w:ascii="方正仿宋简体" w:eastAsia="方正仿宋简体" w:hAnsi="宋体" w:cs="宋体"/>
          <w:color w:val="333333"/>
          <w:kern w:val="0"/>
          <w:sz w:val="34"/>
          <w:szCs w:val="34"/>
          <w:bdr w:val="none" w:sz="0" w:space="0" w:color="auto" w:frame="1"/>
        </w:rPr>
      </w:pPr>
      <w:r w:rsidRPr="00F53998">
        <w:rPr>
          <w:rFonts w:ascii="方正仿宋简体" w:eastAsia="方正仿宋简体" w:hAnsi="宋体" w:cs="宋体" w:hint="eastAsia"/>
          <w:color w:val="333333"/>
          <w:kern w:val="0"/>
          <w:sz w:val="34"/>
          <w:szCs w:val="34"/>
          <w:bdr w:val="none" w:sz="0" w:space="0" w:color="auto" w:frame="1"/>
        </w:rPr>
        <w:t>1、2017年收入预算</w:t>
      </w:r>
    </w:p>
    <w:p w:rsidR="00F53998" w:rsidRDefault="00F53998" w:rsidP="00F059F3">
      <w:pPr>
        <w:widowControl/>
        <w:shd w:val="clear" w:color="auto" w:fill="FFFFFF"/>
        <w:ind w:leftChars="50" w:left="105" w:firstLineChars="200" w:firstLine="680"/>
        <w:rPr>
          <w:rFonts w:ascii="方正仿宋简体" w:eastAsia="方正仿宋简体" w:hAnsi="宋体" w:cs="宋体"/>
          <w:color w:val="333333"/>
          <w:kern w:val="0"/>
          <w:sz w:val="34"/>
          <w:szCs w:val="34"/>
          <w:bdr w:val="none" w:sz="0" w:space="0" w:color="auto" w:frame="1"/>
        </w:rPr>
      </w:pPr>
      <w:r>
        <w:rPr>
          <w:rFonts w:ascii="方正仿宋简体" w:eastAsia="方正仿宋简体" w:hAnsi="宋体" w:cs="宋体" w:hint="eastAsia"/>
          <w:color w:val="333333"/>
          <w:kern w:val="0"/>
          <w:sz w:val="34"/>
          <w:szCs w:val="34"/>
          <w:bdr w:val="none" w:sz="0" w:space="0" w:color="auto" w:frame="1"/>
        </w:rPr>
        <w:t>2</w:t>
      </w:r>
      <w:r w:rsidRPr="00F53998">
        <w:rPr>
          <w:rFonts w:ascii="方正仿宋简体" w:eastAsia="方正仿宋简体" w:hAnsi="宋体" w:cs="宋体" w:hint="eastAsia"/>
          <w:color w:val="333333"/>
          <w:kern w:val="0"/>
          <w:sz w:val="34"/>
          <w:szCs w:val="34"/>
          <w:bdr w:val="none" w:sz="0" w:space="0" w:color="auto" w:frame="1"/>
        </w:rPr>
        <w:t>017年度部门预算总收入581.96万元，其中财政预算拨款485.77万元，政府性基金预算0万元。与2016年相比增加4.69万元，主要是因为工资增长，工资福利支出增加。</w:t>
      </w:r>
      <w:r w:rsidRPr="00F53998">
        <w:rPr>
          <w:rFonts w:ascii="方正仿宋简体" w:eastAsia="方正仿宋简体" w:hAnsi="宋体" w:cs="宋体" w:hint="eastAsia"/>
          <w:color w:val="333333"/>
          <w:kern w:val="0"/>
          <w:sz w:val="34"/>
          <w:szCs w:val="34"/>
          <w:bdr w:val="none" w:sz="0" w:space="0" w:color="auto" w:frame="1"/>
        </w:rPr>
        <w:br/>
      </w:r>
      <w:r>
        <w:rPr>
          <w:rFonts w:ascii="方正仿宋简体" w:eastAsia="方正仿宋简体" w:hAnsi="宋体" w:cs="宋体" w:hint="eastAsia"/>
          <w:color w:val="333333"/>
          <w:kern w:val="0"/>
          <w:sz w:val="34"/>
          <w:szCs w:val="34"/>
          <w:bdr w:val="none" w:sz="0" w:space="0" w:color="auto" w:frame="1"/>
        </w:rPr>
        <w:t>2</w:t>
      </w:r>
      <w:r w:rsidRPr="00F53998">
        <w:rPr>
          <w:rFonts w:ascii="方正仿宋简体" w:eastAsia="方正仿宋简体" w:hAnsi="宋体" w:cs="宋体" w:hint="eastAsia"/>
          <w:color w:val="333333"/>
          <w:kern w:val="0"/>
          <w:sz w:val="34"/>
          <w:szCs w:val="34"/>
          <w:bdr w:val="none" w:sz="0" w:space="0" w:color="auto" w:frame="1"/>
        </w:rPr>
        <w:t>、2017年支出预算</w:t>
      </w:r>
      <w:r w:rsidRPr="00F53998">
        <w:rPr>
          <w:rFonts w:ascii="方正仿宋简体" w:eastAsia="方正仿宋简体" w:hAnsi="宋体" w:cs="宋体" w:hint="eastAsia"/>
          <w:color w:val="333333"/>
          <w:kern w:val="0"/>
          <w:sz w:val="34"/>
          <w:szCs w:val="34"/>
          <w:bdr w:val="none" w:sz="0" w:space="0" w:color="auto" w:frame="1"/>
        </w:rPr>
        <w:br/>
      </w:r>
      <w:r>
        <w:rPr>
          <w:rFonts w:ascii="方正仿宋简体" w:eastAsia="方正仿宋简体" w:hAnsi="宋体" w:cs="宋体" w:hint="eastAsia"/>
          <w:color w:val="333333"/>
          <w:kern w:val="0"/>
          <w:sz w:val="34"/>
          <w:szCs w:val="34"/>
          <w:bdr w:val="none" w:sz="0" w:space="0" w:color="auto" w:frame="1"/>
        </w:rPr>
        <w:t xml:space="preserve">    </w:t>
      </w:r>
      <w:r w:rsidRPr="00F53998">
        <w:rPr>
          <w:rFonts w:ascii="方正仿宋简体" w:eastAsia="方正仿宋简体" w:hAnsi="宋体" w:cs="宋体" w:hint="eastAsia"/>
          <w:color w:val="333333"/>
          <w:kern w:val="0"/>
          <w:sz w:val="34"/>
          <w:szCs w:val="34"/>
          <w:bdr w:val="none" w:sz="0" w:space="0" w:color="auto" w:frame="1"/>
        </w:rPr>
        <w:t>2017年度部门预算支出581.96万元，其中：一般公共预算拨款支出581.96万元，政府性基金预算支出0万元。与上一年相比增加4.69万元，主要是因为工资增长，工资福利支出增加。</w:t>
      </w:r>
      <w:r w:rsidRPr="00F53998">
        <w:rPr>
          <w:rFonts w:ascii="方正仿宋简体" w:eastAsia="方正仿宋简体" w:hAnsi="宋体" w:cs="宋体" w:hint="eastAsia"/>
          <w:color w:val="333333"/>
          <w:kern w:val="0"/>
          <w:sz w:val="34"/>
          <w:szCs w:val="34"/>
          <w:bdr w:val="none" w:sz="0" w:space="0" w:color="auto" w:frame="1"/>
        </w:rPr>
        <w:br/>
      </w:r>
      <w:r>
        <w:rPr>
          <w:rFonts w:ascii="方正仿宋简体" w:eastAsia="方正仿宋简体" w:hAnsi="宋体" w:cs="宋体" w:hint="eastAsia"/>
          <w:color w:val="333333"/>
          <w:kern w:val="0"/>
          <w:sz w:val="34"/>
          <w:szCs w:val="34"/>
          <w:bdr w:val="none" w:sz="0" w:space="0" w:color="auto" w:frame="1"/>
        </w:rPr>
        <w:t xml:space="preserve">    </w:t>
      </w:r>
      <w:r w:rsidRPr="00F53998">
        <w:rPr>
          <w:rFonts w:ascii="方正仿宋简体" w:eastAsia="方正仿宋简体" w:hAnsi="宋体" w:cs="宋体" w:hint="eastAsia"/>
          <w:color w:val="333333"/>
          <w:kern w:val="0"/>
          <w:sz w:val="34"/>
          <w:szCs w:val="34"/>
          <w:bdr w:val="none" w:sz="0" w:space="0" w:color="auto" w:frame="1"/>
        </w:rPr>
        <w:t>2017年支出预算按用途划分，基本支出415.96万元，占71.5%，其中：工资福利支出222.69万元，对个人和家庭的补助48.77万元，商品和服务支出191.06万元；项目支出166万元，占28.5%。</w:t>
      </w:r>
    </w:p>
    <w:p w:rsidR="00F53998" w:rsidRDefault="00F53998" w:rsidP="00F059F3">
      <w:pPr>
        <w:widowControl/>
        <w:shd w:val="clear" w:color="auto" w:fill="FFFFFF"/>
        <w:ind w:leftChars="50" w:left="105"/>
        <w:rPr>
          <w:rFonts w:ascii="方正仿宋简体" w:eastAsia="方正仿宋简体" w:hAnsi="宋体" w:cs="宋体"/>
          <w:color w:val="333333"/>
          <w:kern w:val="0"/>
          <w:sz w:val="34"/>
          <w:szCs w:val="34"/>
          <w:bdr w:val="none" w:sz="0" w:space="0" w:color="auto" w:frame="1"/>
        </w:rPr>
      </w:pPr>
      <w:r>
        <w:rPr>
          <w:rFonts w:ascii="方正仿宋简体" w:eastAsia="方正仿宋简体" w:hAnsi="宋体" w:cs="宋体" w:hint="eastAsia"/>
          <w:color w:val="333333"/>
          <w:kern w:val="0"/>
          <w:sz w:val="34"/>
          <w:szCs w:val="34"/>
          <w:bdr w:val="none" w:sz="0" w:space="0" w:color="auto" w:frame="1"/>
        </w:rPr>
        <w:t xml:space="preserve"> 3</w:t>
      </w:r>
      <w:r w:rsidRPr="00F53998">
        <w:rPr>
          <w:rFonts w:ascii="方正仿宋简体" w:eastAsia="方正仿宋简体" w:hAnsi="宋体" w:cs="宋体" w:hint="eastAsia"/>
          <w:color w:val="333333"/>
          <w:kern w:val="0"/>
          <w:sz w:val="34"/>
          <w:szCs w:val="34"/>
          <w:bdr w:val="none" w:sz="0" w:space="0" w:color="auto" w:frame="1"/>
        </w:rPr>
        <w:t>、机关运行经费安排情况说明</w:t>
      </w:r>
      <w:r w:rsidRPr="00F53998">
        <w:rPr>
          <w:rFonts w:ascii="方正仿宋简体" w:eastAsia="方正仿宋简体" w:hAnsi="宋体" w:cs="宋体" w:hint="eastAsia"/>
          <w:color w:val="333333"/>
          <w:kern w:val="0"/>
          <w:sz w:val="34"/>
          <w:szCs w:val="34"/>
          <w:bdr w:val="none" w:sz="0" w:space="0" w:color="auto" w:frame="1"/>
        </w:rPr>
        <w:br/>
      </w:r>
      <w:r>
        <w:rPr>
          <w:rFonts w:ascii="方正仿宋简体" w:eastAsia="方正仿宋简体" w:hAnsi="宋体" w:cs="宋体" w:hint="eastAsia"/>
          <w:color w:val="333333"/>
          <w:kern w:val="0"/>
          <w:sz w:val="34"/>
          <w:szCs w:val="34"/>
          <w:bdr w:val="none" w:sz="0" w:space="0" w:color="auto" w:frame="1"/>
        </w:rPr>
        <w:t xml:space="preserve">    </w:t>
      </w:r>
      <w:r w:rsidRPr="00F53998">
        <w:rPr>
          <w:rFonts w:ascii="方正仿宋简体" w:eastAsia="方正仿宋简体" w:hAnsi="宋体" w:cs="宋体" w:hint="eastAsia"/>
          <w:color w:val="333333"/>
          <w:kern w:val="0"/>
          <w:sz w:val="34"/>
          <w:szCs w:val="34"/>
          <w:bdr w:val="none" w:sz="0" w:space="0" w:color="auto" w:frame="1"/>
        </w:rPr>
        <w:t>2017年我部运行经费预算安排191.06万元，比2016年减少2.408万元，减少1.2%，主要原因是有个别阶段性项目的完成。</w:t>
      </w:r>
    </w:p>
    <w:p w:rsidR="00896D6F" w:rsidRPr="00F53998" w:rsidRDefault="00F53998" w:rsidP="00F059F3">
      <w:pPr>
        <w:widowControl/>
        <w:shd w:val="clear" w:color="auto" w:fill="FFFFFF"/>
        <w:ind w:leftChars="50" w:left="105"/>
        <w:rPr>
          <w:rFonts w:ascii="方正仿宋简体" w:eastAsia="方正仿宋简体" w:hAnsi="宋体" w:cs="宋体"/>
          <w:color w:val="333333"/>
          <w:kern w:val="0"/>
          <w:sz w:val="34"/>
          <w:szCs w:val="34"/>
          <w:bdr w:val="none" w:sz="0" w:space="0" w:color="auto" w:frame="1"/>
        </w:rPr>
      </w:pPr>
      <w:r>
        <w:rPr>
          <w:rFonts w:ascii="方正仿宋简体" w:eastAsia="方正仿宋简体" w:hAnsi="宋体" w:cs="宋体" w:hint="eastAsia"/>
          <w:color w:val="333333"/>
          <w:kern w:val="0"/>
          <w:sz w:val="34"/>
          <w:szCs w:val="34"/>
          <w:bdr w:val="none" w:sz="0" w:space="0" w:color="auto" w:frame="1"/>
        </w:rPr>
        <w:t>4</w:t>
      </w:r>
      <w:r w:rsidRPr="00F53998">
        <w:rPr>
          <w:rFonts w:ascii="方正仿宋简体" w:eastAsia="方正仿宋简体" w:hAnsi="宋体" w:cs="宋体" w:hint="eastAsia"/>
          <w:color w:val="333333"/>
          <w:kern w:val="0"/>
          <w:sz w:val="34"/>
          <w:szCs w:val="34"/>
          <w:bdr w:val="none" w:sz="0" w:space="0" w:color="auto" w:frame="1"/>
        </w:rPr>
        <w:t>、政府采购安排情况说明</w:t>
      </w:r>
      <w:r w:rsidRPr="00F53998">
        <w:rPr>
          <w:rFonts w:ascii="方正仿宋简体" w:eastAsia="方正仿宋简体" w:hAnsi="宋体" w:cs="宋体" w:hint="eastAsia"/>
          <w:color w:val="333333"/>
          <w:kern w:val="0"/>
          <w:sz w:val="34"/>
          <w:szCs w:val="34"/>
          <w:bdr w:val="none" w:sz="0" w:space="0" w:color="auto" w:frame="1"/>
        </w:rPr>
        <w:br/>
      </w:r>
      <w:r>
        <w:rPr>
          <w:rFonts w:ascii="方正仿宋简体" w:eastAsia="方正仿宋简体" w:hAnsi="宋体" w:cs="宋体" w:hint="eastAsia"/>
          <w:color w:val="333333"/>
          <w:kern w:val="0"/>
          <w:sz w:val="34"/>
          <w:szCs w:val="34"/>
          <w:bdr w:val="none" w:sz="0" w:space="0" w:color="auto" w:frame="1"/>
        </w:rPr>
        <w:t xml:space="preserve">    </w:t>
      </w:r>
      <w:r w:rsidRPr="00F53998">
        <w:rPr>
          <w:rFonts w:ascii="方正仿宋简体" w:eastAsia="方正仿宋简体" w:hAnsi="宋体" w:cs="宋体" w:hint="eastAsia"/>
          <w:color w:val="333333"/>
          <w:kern w:val="0"/>
          <w:sz w:val="34"/>
          <w:szCs w:val="34"/>
          <w:bdr w:val="none" w:sz="0" w:space="0" w:color="auto" w:frame="1"/>
        </w:rPr>
        <w:t>2017年本部门政府采购预算安排总额10万元，其中：政府采购货物安排10万元。</w:t>
      </w:r>
    </w:p>
    <w:p w:rsidR="00896D6F" w:rsidRPr="00F53998" w:rsidRDefault="00896D6F" w:rsidP="00F059F3"/>
    <w:p w:rsidR="00896D6F" w:rsidRDefault="00896D6F" w:rsidP="00F059F3">
      <w:pPr>
        <w:widowControl/>
        <w:shd w:val="clear" w:color="auto" w:fill="FFFFFF"/>
        <w:ind w:firstLine="601"/>
        <w:rPr>
          <w:rFonts w:ascii="宋体" w:eastAsia="宋体" w:hAnsi="宋体" w:cs="宋体"/>
          <w:color w:val="333333"/>
          <w:kern w:val="0"/>
          <w:sz w:val="24"/>
          <w:szCs w:val="24"/>
        </w:rPr>
      </w:pPr>
    </w:p>
    <w:p w:rsidR="00896D6F" w:rsidRDefault="00896D6F" w:rsidP="00F059F3">
      <w:pPr>
        <w:widowControl/>
        <w:shd w:val="clear" w:color="auto" w:fill="FFFFFF"/>
        <w:ind w:firstLine="601"/>
        <w:rPr>
          <w:rFonts w:ascii="宋体" w:eastAsia="宋体" w:hAnsi="宋体" w:cs="宋体"/>
          <w:color w:val="333333"/>
          <w:kern w:val="0"/>
          <w:sz w:val="24"/>
          <w:szCs w:val="24"/>
        </w:rPr>
      </w:pPr>
    </w:p>
    <w:p w:rsidR="00F53998" w:rsidRDefault="00F53998" w:rsidP="00F059F3">
      <w:pPr>
        <w:widowControl/>
        <w:shd w:val="clear" w:color="auto" w:fill="FFFFFF"/>
        <w:ind w:firstLine="601"/>
        <w:rPr>
          <w:rFonts w:ascii="宋体" w:eastAsia="宋体" w:hAnsi="宋体" w:cs="宋体"/>
          <w:color w:val="000000"/>
          <w:kern w:val="0"/>
          <w:sz w:val="44"/>
          <w:lang w:val="ru-RU"/>
        </w:rPr>
      </w:pPr>
    </w:p>
    <w:p w:rsidR="00896D6F" w:rsidRDefault="00896D6F" w:rsidP="00F059F3">
      <w:pPr>
        <w:widowControl/>
        <w:shd w:val="clear" w:color="auto" w:fill="FFFFFF"/>
        <w:ind w:firstLine="601"/>
        <w:jc w:val="center"/>
        <w:rPr>
          <w:rFonts w:ascii="宋体" w:eastAsia="宋体" w:hAnsi="宋体" w:cs="宋体"/>
          <w:color w:val="000000"/>
          <w:kern w:val="0"/>
          <w:sz w:val="44"/>
          <w:lang w:val="ru-RU"/>
        </w:rPr>
      </w:pPr>
      <w:r w:rsidRPr="00896D6F">
        <w:rPr>
          <w:rFonts w:ascii="宋体" w:eastAsia="宋体" w:hAnsi="宋体" w:cs="宋体" w:hint="eastAsia"/>
          <w:color w:val="000000"/>
          <w:kern w:val="0"/>
          <w:sz w:val="44"/>
          <w:lang w:val="ru-RU"/>
        </w:rPr>
        <w:lastRenderedPageBreak/>
        <w:t>第四部分名词解释</w:t>
      </w:r>
    </w:p>
    <w:p w:rsidR="00896D6F" w:rsidRDefault="00896D6F" w:rsidP="00F059F3">
      <w:pPr>
        <w:widowControl/>
        <w:shd w:val="clear" w:color="auto" w:fill="FFFFFF"/>
        <w:ind w:firstLine="601"/>
        <w:rPr>
          <w:rFonts w:ascii="宋体" w:eastAsia="宋体" w:hAnsi="宋体" w:cs="宋体"/>
          <w:color w:val="000000"/>
          <w:kern w:val="0"/>
          <w:sz w:val="44"/>
          <w:lang w:val="ru-RU"/>
        </w:rPr>
      </w:pPr>
    </w:p>
    <w:p w:rsidR="00896D6F" w:rsidRPr="00F53998" w:rsidRDefault="00F53998" w:rsidP="00F059F3">
      <w:pPr>
        <w:widowControl/>
        <w:shd w:val="clear" w:color="auto" w:fill="FFFFFF"/>
        <w:ind w:leftChars="50" w:left="105"/>
        <w:rPr>
          <w:rFonts w:ascii="方正仿宋简体" w:eastAsia="方正仿宋简体" w:hAnsi="宋体" w:cs="宋体"/>
          <w:color w:val="333333"/>
          <w:kern w:val="0"/>
          <w:sz w:val="34"/>
          <w:szCs w:val="34"/>
          <w:bdr w:val="none" w:sz="0" w:space="0" w:color="auto" w:frame="1"/>
        </w:rPr>
      </w:pPr>
      <w:r w:rsidRPr="00F53998">
        <w:rPr>
          <w:rFonts w:ascii="方正仿宋简体" w:eastAsia="方正仿宋简体" w:hAnsi="宋体" w:cs="宋体" w:hint="eastAsia"/>
          <w:color w:val="333333"/>
          <w:kern w:val="0"/>
          <w:sz w:val="34"/>
          <w:szCs w:val="34"/>
          <w:bdr w:val="none" w:sz="0" w:space="0" w:color="auto" w:frame="1"/>
        </w:rPr>
        <w:t>（一）财政拨款收入：指单位本年度从本级财政部门取得的财政拨款。</w:t>
      </w:r>
      <w:r w:rsidRPr="00F53998">
        <w:rPr>
          <w:rFonts w:ascii="方正仿宋简体" w:eastAsia="方正仿宋简体" w:hAnsi="宋体" w:cs="宋体" w:hint="eastAsia"/>
          <w:color w:val="333333"/>
          <w:kern w:val="0"/>
          <w:sz w:val="34"/>
          <w:szCs w:val="34"/>
          <w:bdr w:val="none" w:sz="0" w:space="0" w:color="auto" w:frame="1"/>
        </w:rPr>
        <w:t> </w:t>
      </w:r>
      <w:r w:rsidRPr="00F53998">
        <w:rPr>
          <w:rFonts w:ascii="方正仿宋简体" w:eastAsia="方正仿宋简体" w:hAnsi="宋体" w:cs="宋体" w:hint="eastAsia"/>
          <w:color w:val="333333"/>
          <w:kern w:val="0"/>
          <w:sz w:val="34"/>
          <w:szCs w:val="34"/>
          <w:bdr w:val="none" w:sz="0" w:space="0" w:color="auto" w:frame="1"/>
        </w:rPr>
        <w:br/>
        <w:t>（二）基本支出：指为保障机构正常运转、完成日常工作任务而发生的人员支出和公用支出。</w:t>
      </w:r>
      <w:r w:rsidRPr="00F53998">
        <w:rPr>
          <w:rFonts w:ascii="方正仿宋简体" w:eastAsia="方正仿宋简体" w:hAnsi="宋体" w:cs="宋体" w:hint="eastAsia"/>
          <w:color w:val="333333"/>
          <w:kern w:val="0"/>
          <w:sz w:val="34"/>
          <w:szCs w:val="34"/>
          <w:bdr w:val="none" w:sz="0" w:space="0" w:color="auto" w:frame="1"/>
        </w:rPr>
        <w:t> </w:t>
      </w:r>
      <w:r w:rsidRPr="00F53998">
        <w:rPr>
          <w:rFonts w:ascii="方正仿宋简体" w:eastAsia="方正仿宋简体" w:hAnsi="宋体" w:cs="宋体" w:hint="eastAsia"/>
          <w:color w:val="333333"/>
          <w:kern w:val="0"/>
          <w:sz w:val="34"/>
          <w:szCs w:val="34"/>
          <w:bdr w:val="none" w:sz="0" w:space="0" w:color="auto" w:frame="1"/>
        </w:rPr>
        <w:br/>
        <w:t>（三）项目支出：指在基本支出之外为完成特定行政任务和事业发展目标所发生的支出。</w:t>
      </w:r>
      <w:r w:rsidRPr="00F53998">
        <w:rPr>
          <w:rFonts w:ascii="方正仿宋简体" w:eastAsia="方正仿宋简体" w:hAnsi="宋体" w:cs="宋体" w:hint="eastAsia"/>
          <w:color w:val="333333"/>
          <w:kern w:val="0"/>
          <w:sz w:val="34"/>
          <w:szCs w:val="34"/>
          <w:bdr w:val="none" w:sz="0" w:space="0" w:color="auto" w:frame="1"/>
        </w:rPr>
        <w:t> </w:t>
      </w:r>
      <w:r w:rsidRPr="00F53998">
        <w:rPr>
          <w:rFonts w:ascii="方正仿宋简体" w:eastAsia="方正仿宋简体" w:hAnsi="宋体" w:cs="宋体" w:hint="eastAsia"/>
          <w:color w:val="333333"/>
          <w:kern w:val="0"/>
          <w:sz w:val="34"/>
          <w:szCs w:val="34"/>
          <w:bdr w:val="none" w:sz="0" w:space="0" w:color="auto" w:frame="1"/>
        </w:rPr>
        <w:br/>
        <w:t>（四）“三公”经费：是指部门因公出国（境）费、公</w:t>
      </w:r>
      <w:r>
        <w:rPr>
          <w:rFonts w:ascii="方正仿宋简体" w:eastAsia="方正仿宋简体" w:hAnsi="宋体" w:cs="宋体" w:hint="eastAsia"/>
          <w:color w:val="333333"/>
          <w:kern w:val="0"/>
          <w:sz w:val="34"/>
          <w:szCs w:val="34"/>
          <w:bdr w:val="none" w:sz="0" w:space="0" w:color="auto" w:frame="1"/>
        </w:rPr>
        <w:t xml:space="preserve"> </w:t>
      </w:r>
      <w:proofErr w:type="gramStart"/>
      <w:r w:rsidRPr="00F53998">
        <w:rPr>
          <w:rFonts w:ascii="方正仿宋简体" w:eastAsia="方正仿宋简体" w:hAnsi="宋体" w:cs="宋体" w:hint="eastAsia"/>
          <w:color w:val="333333"/>
          <w:kern w:val="0"/>
          <w:sz w:val="34"/>
          <w:szCs w:val="34"/>
          <w:bdr w:val="none" w:sz="0" w:space="0" w:color="auto" w:frame="1"/>
        </w:rPr>
        <w:t>务</w:t>
      </w:r>
      <w:proofErr w:type="gramEnd"/>
      <w:r w:rsidRPr="00F53998">
        <w:rPr>
          <w:rFonts w:ascii="方正仿宋简体" w:eastAsia="方正仿宋简体" w:hAnsi="宋体" w:cs="宋体" w:hint="eastAsia"/>
          <w:color w:val="333333"/>
          <w:kern w:val="0"/>
          <w:sz w:val="34"/>
          <w:szCs w:val="34"/>
          <w:bdr w:val="none" w:sz="0" w:space="0" w:color="auto" w:frame="1"/>
        </w:rPr>
        <w:t>用车购置及运行费和公务接待费。其中，因公出国（境）</w:t>
      </w:r>
      <w:proofErr w:type="gramStart"/>
      <w:r w:rsidRPr="00F53998">
        <w:rPr>
          <w:rFonts w:ascii="方正仿宋简体" w:eastAsia="方正仿宋简体" w:hAnsi="宋体" w:cs="宋体" w:hint="eastAsia"/>
          <w:color w:val="333333"/>
          <w:kern w:val="0"/>
          <w:sz w:val="34"/>
          <w:szCs w:val="34"/>
          <w:bdr w:val="none" w:sz="0" w:space="0" w:color="auto" w:frame="1"/>
        </w:rPr>
        <w:t>费反映</w:t>
      </w:r>
      <w:proofErr w:type="gramEnd"/>
      <w:r w:rsidRPr="00F53998">
        <w:rPr>
          <w:rFonts w:ascii="方正仿宋简体" w:eastAsia="方正仿宋简体" w:hAnsi="宋体" w:cs="宋体" w:hint="eastAsia"/>
          <w:color w:val="333333"/>
          <w:kern w:val="0"/>
          <w:sz w:val="34"/>
          <w:szCs w:val="34"/>
          <w:bdr w:val="none" w:sz="0" w:space="0" w:color="auto" w:frame="1"/>
        </w:rPr>
        <w:t>单位公务出国（境）的国际旅费、国外城市间交通费、住宿费、伙食费、培训费、公杂费等支出；公务用车购置及运行</w:t>
      </w:r>
      <w:proofErr w:type="gramStart"/>
      <w:r w:rsidRPr="00F53998">
        <w:rPr>
          <w:rFonts w:ascii="方正仿宋简体" w:eastAsia="方正仿宋简体" w:hAnsi="宋体" w:cs="宋体" w:hint="eastAsia"/>
          <w:color w:val="333333"/>
          <w:kern w:val="0"/>
          <w:sz w:val="34"/>
          <w:szCs w:val="34"/>
          <w:bdr w:val="none" w:sz="0" w:space="0" w:color="auto" w:frame="1"/>
        </w:rPr>
        <w:t>费反映</w:t>
      </w:r>
      <w:proofErr w:type="gramEnd"/>
      <w:r w:rsidRPr="00F53998">
        <w:rPr>
          <w:rFonts w:ascii="方正仿宋简体" w:eastAsia="方正仿宋简体" w:hAnsi="宋体" w:cs="宋体" w:hint="eastAsia"/>
          <w:color w:val="333333"/>
          <w:kern w:val="0"/>
          <w:sz w:val="34"/>
          <w:szCs w:val="34"/>
          <w:bdr w:val="none" w:sz="0" w:space="0" w:color="auto" w:frame="1"/>
        </w:rPr>
        <w:t>单位公务用车车辆购置支出（</w:t>
      </w:r>
      <w:proofErr w:type="gramStart"/>
      <w:r w:rsidRPr="00F53998">
        <w:rPr>
          <w:rFonts w:ascii="方正仿宋简体" w:eastAsia="方正仿宋简体" w:hAnsi="宋体" w:cs="宋体" w:hint="eastAsia"/>
          <w:color w:val="333333"/>
          <w:kern w:val="0"/>
          <w:sz w:val="34"/>
          <w:szCs w:val="34"/>
          <w:bdr w:val="none" w:sz="0" w:space="0" w:color="auto" w:frame="1"/>
        </w:rPr>
        <w:t>含车辆</w:t>
      </w:r>
      <w:proofErr w:type="gramEnd"/>
      <w:r w:rsidRPr="00F53998">
        <w:rPr>
          <w:rFonts w:ascii="方正仿宋简体" w:eastAsia="方正仿宋简体" w:hAnsi="宋体" w:cs="宋体" w:hint="eastAsia"/>
          <w:color w:val="333333"/>
          <w:kern w:val="0"/>
          <w:sz w:val="34"/>
          <w:szCs w:val="34"/>
          <w:bdr w:val="none" w:sz="0" w:space="0" w:color="auto" w:frame="1"/>
        </w:rPr>
        <w:t>购置税）及租用费、燃料费、维修费、过路过桥费、保险费、安全奖励费用等出；公务接待</w:t>
      </w:r>
      <w:proofErr w:type="gramStart"/>
      <w:r w:rsidRPr="00F53998">
        <w:rPr>
          <w:rFonts w:ascii="方正仿宋简体" w:eastAsia="方正仿宋简体" w:hAnsi="宋体" w:cs="宋体" w:hint="eastAsia"/>
          <w:color w:val="333333"/>
          <w:kern w:val="0"/>
          <w:sz w:val="34"/>
          <w:szCs w:val="34"/>
          <w:bdr w:val="none" w:sz="0" w:space="0" w:color="auto" w:frame="1"/>
        </w:rPr>
        <w:t>费反映</w:t>
      </w:r>
      <w:proofErr w:type="gramEnd"/>
      <w:r w:rsidRPr="00F53998">
        <w:rPr>
          <w:rFonts w:ascii="方正仿宋简体" w:eastAsia="方正仿宋简体" w:hAnsi="宋体" w:cs="宋体" w:hint="eastAsia"/>
          <w:color w:val="333333"/>
          <w:kern w:val="0"/>
          <w:sz w:val="34"/>
          <w:szCs w:val="34"/>
          <w:bdr w:val="none" w:sz="0" w:space="0" w:color="auto" w:frame="1"/>
        </w:rPr>
        <w:t>单位按规定开支的各类公务接待（含外宾接待）支出。</w:t>
      </w:r>
      <w:r w:rsidRPr="00F53998">
        <w:rPr>
          <w:rFonts w:ascii="方正仿宋简体" w:eastAsia="方正仿宋简体" w:hAnsi="宋体" w:cs="宋体" w:hint="eastAsia"/>
          <w:color w:val="333333"/>
          <w:kern w:val="0"/>
          <w:sz w:val="34"/>
          <w:szCs w:val="34"/>
          <w:bdr w:val="none" w:sz="0" w:space="0" w:color="auto" w:frame="1"/>
        </w:rPr>
        <w:t> </w:t>
      </w:r>
      <w:r w:rsidRPr="00F53998">
        <w:rPr>
          <w:rFonts w:ascii="方正仿宋简体" w:eastAsia="方正仿宋简体" w:hAnsi="宋体" w:cs="宋体" w:hint="eastAsia"/>
          <w:color w:val="333333"/>
          <w:kern w:val="0"/>
          <w:sz w:val="34"/>
          <w:szCs w:val="34"/>
          <w:bdr w:val="none" w:sz="0" w:space="0" w:color="auto" w:frame="1"/>
        </w:rPr>
        <w:b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r w:rsidRPr="00F53998">
        <w:rPr>
          <w:rFonts w:ascii="方正仿宋简体" w:eastAsia="方正仿宋简体" w:hAnsi="宋体" w:cs="宋体" w:hint="eastAsia"/>
          <w:color w:val="333333"/>
          <w:kern w:val="0"/>
          <w:sz w:val="34"/>
          <w:szCs w:val="34"/>
          <w:bdr w:val="none" w:sz="0" w:space="0" w:color="auto" w:frame="1"/>
        </w:rPr>
        <w:br/>
        <w:t>2017年本部门政府采购预算安排总额10万元，其中：政府采购货物安排10万元。</w:t>
      </w:r>
    </w:p>
    <w:p w:rsidR="000C1B04" w:rsidRPr="000C1B04" w:rsidRDefault="000C1B04" w:rsidP="00F059F3"/>
    <w:sectPr w:rsidR="000C1B04" w:rsidRPr="000C1B04" w:rsidSect="000C1B04">
      <w:pgSz w:w="12240" w:h="15840" w:code="1"/>
      <w:pgMar w:top="1440" w:right="1797" w:bottom="1440"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4E" w:rsidRDefault="0011714E" w:rsidP="00D63E50">
      <w:r>
        <w:separator/>
      </w:r>
    </w:p>
  </w:endnote>
  <w:endnote w:type="continuationSeparator" w:id="0">
    <w:p w:rsidR="0011714E" w:rsidRDefault="0011714E" w:rsidP="00D63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SHMKD+FZXBSJW--GB1-0">
    <w:altName w:val="Arial Unicode MS"/>
    <w:charset w:val="01"/>
    <w:family w:val="auto"/>
    <w:pitch w:val="variable"/>
    <w:sig w:usb0="01010101" w:usb1="01010101" w:usb2="00000000" w:usb3="00000000" w:csb0="00040000" w:csb1="00000000"/>
  </w:font>
  <w:font w:name="SimHei">
    <w:altName w:val="Arial Unicode MS"/>
    <w:panose1 w:val="00000000000000000000"/>
    <w:charset w:val="01"/>
    <w:family w:val="auto"/>
    <w:notTrueType/>
    <w:pitch w:val="default"/>
    <w:sig w:usb0="01010101" w:usb1="01010101" w:usb2="00000000" w:usb3="00000000" w:csb0="00040000" w:csb1="00000000"/>
  </w:font>
  <w:font w:name="QINDHP+FangSong_GB2312">
    <w:altName w:val="Arial Unicode MS"/>
    <w:charset w:val="01"/>
    <w:family w:val="auto"/>
    <w:pitch w:val="variable"/>
    <w:sig w:usb0="01010101" w:usb1="01010101" w:usb2="00000000" w:usb3="00000000" w:csb0="00040000" w:csb1="00000000"/>
  </w:font>
  <w:font w:name="VUEIAV+FZXBSJW--GB1-0">
    <w:altName w:val="Arial Unicode MS"/>
    <w:charset w:val="01"/>
    <w:family w:val="auto"/>
    <w:pitch w:val="variable"/>
    <w:sig w:usb0="01010101" w:usb1="01010101" w:usb2="00000000" w:usb3="00000000" w:csb0="00000000" w:csb1="00000000"/>
  </w:font>
  <w:font w:name="黑体">
    <w:altName w:val="SimHei"/>
    <w:panose1 w:val="02010600030101010101"/>
    <w:charset w:val="86"/>
    <w:family w:val="modern"/>
    <w:pitch w:val="fixed"/>
    <w:sig w:usb0="800002BF" w:usb1="38CF7CFA" w:usb2="00000016" w:usb3="00000000" w:csb0="00040001" w:csb1="00000000"/>
  </w:font>
  <w:font w:name="CGRIIC+FZXBSJW--GB1-0">
    <w:altName w:val="Arial Unicode MS"/>
    <w:charset w:val="01"/>
    <w:family w:val="auto"/>
    <w:pitch w:val="variable"/>
    <w:sig w:usb0="01010101" w:usb1="01010101"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4E" w:rsidRDefault="0011714E" w:rsidP="00D63E50">
      <w:r>
        <w:separator/>
      </w:r>
    </w:p>
  </w:footnote>
  <w:footnote w:type="continuationSeparator" w:id="0">
    <w:p w:rsidR="0011714E" w:rsidRDefault="0011714E" w:rsidP="00D63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F" w:rsidRDefault="009D3AFF" w:rsidP="00FB2C4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F" w:rsidRDefault="009D3AFF" w:rsidP="00FB2C4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F" w:rsidRDefault="009D3AFF" w:rsidP="00FB2C4F">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F" w:rsidRDefault="009D3AFF" w:rsidP="00FB2C4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277F3"/>
    <w:multiLevelType w:val="hybridMultilevel"/>
    <w:tmpl w:val="E3106FA8"/>
    <w:lvl w:ilvl="0" w:tplc="320EC8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E50"/>
    <w:rsid w:val="000C1B04"/>
    <w:rsid w:val="00107B9D"/>
    <w:rsid w:val="0011714E"/>
    <w:rsid w:val="00166BE4"/>
    <w:rsid w:val="00175ED4"/>
    <w:rsid w:val="001C3ED9"/>
    <w:rsid w:val="002015FB"/>
    <w:rsid w:val="002058F8"/>
    <w:rsid w:val="0028389C"/>
    <w:rsid w:val="002B064E"/>
    <w:rsid w:val="002F0702"/>
    <w:rsid w:val="00306ECA"/>
    <w:rsid w:val="003C6702"/>
    <w:rsid w:val="003C71EE"/>
    <w:rsid w:val="00453CD4"/>
    <w:rsid w:val="00454C6C"/>
    <w:rsid w:val="00464D19"/>
    <w:rsid w:val="004B6E81"/>
    <w:rsid w:val="00572D82"/>
    <w:rsid w:val="00587A3A"/>
    <w:rsid w:val="00587C1E"/>
    <w:rsid w:val="005B4AC7"/>
    <w:rsid w:val="005B7A8E"/>
    <w:rsid w:val="00602BEE"/>
    <w:rsid w:val="00605A05"/>
    <w:rsid w:val="00620FF3"/>
    <w:rsid w:val="00694498"/>
    <w:rsid w:val="00703AA1"/>
    <w:rsid w:val="00782CAF"/>
    <w:rsid w:val="007A7EBE"/>
    <w:rsid w:val="007C2F02"/>
    <w:rsid w:val="00896D6F"/>
    <w:rsid w:val="008D45AD"/>
    <w:rsid w:val="00915FC1"/>
    <w:rsid w:val="0093083A"/>
    <w:rsid w:val="0098561B"/>
    <w:rsid w:val="009D3AFF"/>
    <w:rsid w:val="00A92CF0"/>
    <w:rsid w:val="00AF42E4"/>
    <w:rsid w:val="00B327E7"/>
    <w:rsid w:val="00B864BE"/>
    <w:rsid w:val="00C60248"/>
    <w:rsid w:val="00C63F3D"/>
    <w:rsid w:val="00C93E90"/>
    <w:rsid w:val="00D00A4F"/>
    <w:rsid w:val="00D10D42"/>
    <w:rsid w:val="00D31683"/>
    <w:rsid w:val="00D34C1D"/>
    <w:rsid w:val="00D50142"/>
    <w:rsid w:val="00D63E50"/>
    <w:rsid w:val="00D958C9"/>
    <w:rsid w:val="00DD632E"/>
    <w:rsid w:val="00EE3D0C"/>
    <w:rsid w:val="00F059F3"/>
    <w:rsid w:val="00F305F3"/>
    <w:rsid w:val="00F402F7"/>
    <w:rsid w:val="00F53998"/>
    <w:rsid w:val="00F9597C"/>
    <w:rsid w:val="00F973BA"/>
    <w:rsid w:val="00FB0E30"/>
    <w:rsid w:val="00FB2C4F"/>
    <w:rsid w:val="00FD059B"/>
    <w:rsid w:val="00FD50F4"/>
    <w:rsid w:val="00FE7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E50"/>
    <w:rPr>
      <w:sz w:val="18"/>
      <w:szCs w:val="18"/>
    </w:rPr>
  </w:style>
  <w:style w:type="paragraph" w:styleId="a4">
    <w:name w:val="footer"/>
    <w:basedOn w:val="a"/>
    <w:link w:val="Char0"/>
    <w:uiPriority w:val="99"/>
    <w:semiHidden/>
    <w:unhideWhenUsed/>
    <w:rsid w:val="00D63E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E50"/>
    <w:rPr>
      <w:sz w:val="18"/>
      <w:szCs w:val="18"/>
    </w:rPr>
  </w:style>
  <w:style w:type="paragraph" w:styleId="a5">
    <w:name w:val="Date"/>
    <w:basedOn w:val="a"/>
    <w:next w:val="a"/>
    <w:link w:val="Char1"/>
    <w:uiPriority w:val="99"/>
    <w:semiHidden/>
    <w:unhideWhenUsed/>
    <w:rsid w:val="00D63E50"/>
    <w:pPr>
      <w:ind w:leftChars="2500" w:left="100"/>
    </w:pPr>
  </w:style>
  <w:style w:type="character" w:customStyle="1" w:styleId="Char1">
    <w:name w:val="日期 Char"/>
    <w:basedOn w:val="a0"/>
    <w:link w:val="a5"/>
    <w:uiPriority w:val="99"/>
    <w:semiHidden/>
    <w:rsid w:val="00D63E50"/>
  </w:style>
  <w:style w:type="paragraph" w:customStyle="1" w:styleId="Normal2">
    <w:name w:val="Normal_2"/>
    <w:qFormat/>
    <w:rsid w:val="00D63E50"/>
    <w:pPr>
      <w:spacing w:before="120" w:after="240"/>
      <w:jc w:val="both"/>
    </w:pPr>
    <w:rPr>
      <w:rFonts w:ascii="Calibri" w:eastAsia="Calibri" w:hAnsi="Calibri" w:cs="Times New Roman"/>
      <w:kern w:val="0"/>
      <w:sz w:val="22"/>
      <w:lang w:val="ru-RU" w:eastAsia="en-US"/>
    </w:rPr>
  </w:style>
  <w:style w:type="paragraph" w:customStyle="1" w:styleId="Normal5">
    <w:name w:val="Normal_5"/>
    <w:qFormat/>
    <w:rsid w:val="00464D19"/>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r="http://schemas.openxmlformats.org/officeDocument/2006/relationships" xmlns:w="http://schemas.openxmlformats.org/wordprocessingml/2006/main">
  <w:divs>
    <w:div w:id="109133633">
      <w:bodyDiv w:val="1"/>
      <w:marLeft w:val="0"/>
      <w:marRight w:val="0"/>
      <w:marTop w:val="0"/>
      <w:marBottom w:val="0"/>
      <w:divBdr>
        <w:top w:val="none" w:sz="0" w:space="0" w:color="auto"/>
        <w:left w:val="none" w:sz="0" w:space="0" w:color="auto"/>
        <w:bottom w:val="none" w:sz="0" w:space="0" w:color="auto"/>
        <w:right w:val="none" w:sz="0" w:space="0" w:color="auto"/>
      </w:divBdr>
    </w:div>
    <w:div w:id="159585633">
      <w:bodyDiv w:val="1"/>
      <w:marLeft w:val="0"/>
      <w:marRight w:val="0"/>
      <w:marTop w:val="0"/>
      <w:marBottom w:val="0"/>
      <w:divBdr>
        <w:top w:val="none" w:sz="0" w:space="0" w:color="auto"/>
        <w:left w:val="none" w:sz="0" w:space="0" w:color="auto"/>
        <w:bottom w:val="none" w:sz="0" w:space="0" w:color="auto"/>
        <w:right w:val="none" w:sz="0" w:space="0" w:color="auto"/>
      </w:divBdr>
    </w:div>
    <w:div w:id="165361490">
      <w:bodyDiv w:val="1"/>
      <w:marLeft w:val="0"/>
      <w:marRight w:val="0"/>
      <w:marTop w:val="0"/>
      <w:marBottom w:val="0"/>
      <w:divBdr>
        <w:top w:val="none" w:sz="0" w:space="0" w:color="auto"/>
        <w:left w:val="none" w:sz="0" w:space="0" w:color="auto"/>
        <w:bottom w:val="none" w:sz="0" w:space="0" w:color="auto"/>
        <w:right w:val="none" w:sz="0" w:space="0" w:color="auto"/>
      </w:divBdr>
    </w:div>
    <w:div w:id="191697273">
      <w:bodyDiv w:val="1"/>
      <w:marLeft w:val="0"/>
      <w:marRight w:val="0"/>
      <w:marTop w:val="0"/>
      <w:marBottom w:val="0"/>
      <w:divBdr>
        <w:top w:val="none" w:sz="0" w:space="0" w:color="auto"/>
        <w:left w:val="none" w:sz="0" w:space="0" w:color="auto"/>
        <w:bottom w:val="none" w:sz="0" w:space="0" w:color="auto"/>
        <w:right w:val="none" w:sz="0" w:space="0" w:color="auto"/>
      </w:divBdr>
      <w:divsChild>
        <w:div w:id="906304534">
          <w:marLeft w:val="0"/>
          <w:marRight w:val="0"/>
          <w:marTop w:val="0"/>
          <w:marBottom w:val="0"/>
          <w:divBdr>
            <w:top w:val="none" w:sz="0" w:space="0" w:color="auto"/>
            <w:left w:val="none" w:sz="0" w:space="0" w:color="auto"/>
            <w:bottom w:val="none" w:sz="0" w:space="0" w:color="auto"/>
            <w:right w:val="none" w:sz="0" w:space="0" w:color="auto"/>
          </w:divBdr>
          <w:divsChild>
            <w:div w:id="1335567734">
              <w:marLeft w:val="0"/>
              <w:marRight w:val="0"/>
              <w:marTop w:val="0"/>
              <w:marBottom w:val="165"/>
              <w:divBdr>
                <w:top w:val="none" w:sz="0" w:space="0" w:color="auto"/>
                <w:left w:val="none" w:sz="0" w:space="0" w:color="auto"/>
                <w:bottom w:val="none" w:sz="0" w:space="0" w:color="auto"/>
                <w:right w:val="none" w:sz="0" w:space="0" w:color="auto"/>
              </w:divBdr>
              <w:divsChild>
                <w:div w:id="371347547">
                  <w:marLeft w:val="0"/>
                  <w:marRight w:val="0"/>
                  <w:marTop w:val="0"/>
                  <w:marBottom w:val="0"/>
                  <w:divBdr>
                    <w:top w:val="none" w:sz="0" w:space="0" w:color="auto"/>
                    <w:left w:val="none" w:sz="0" w:space="0" w:color="auto"/>
                    <w:bottom w:val="none" w:sz="0" w:space="0" w:color="auto"/>
                    <w:right w:val="none" w:sz="0" w:space="0" w:color="auto"/>
                  </w:divBdr>
                  <w:divsChild>
                    <w:div w:id="1542206361">
                      <w:marLeft w:val="0"/>
                      <w:marRight w:val="0"/>
                      <w:marTop w:val="0"/>
                      <w:marBottom w:val="0"/>
                      <w:divBdr>
                        <w:top w:val="none" w:sz="0" w:space="0" w:color="auto"/>
                        <w:left w:val="none" w:sz="0" w:space="0" w:color="auto"/>
                        <w:bottom w:val="none" w:sz="0" w:space="0" w:color="auto"/>
                        <w:right w:val="none" w:sz="0" w:space="0" w:color="auto"/>
                      </w:divBdr>
                      <w:divsChild>
                        <w:div w:id="1122383278">
                          <w:marLeft w:val="0"/>
                          <w:marRight w:val="0"/>
                          <w:marTop w:val="0"/>
                          <w:marBottom w:val="0"/>
                          <w:divBdr>
                            <w:top w:val="single" w:sz="6" w:space="0" w:color="CCCCCC"/>
                            <w:left w:val="single" w:sz="6" w:space="0" w:color="CCCCCC"/>
                            <w:bottom w:val="single" w:sz="6" w:space="0" w:color="CCCCCC"/>
                            <w:right w:val="single" w:sz="6" w:space="0" w:color="CCCCCC"/>
                          </w:divBdr>
                          <w:divsChild>
                            <w:div w:id="1220824271">
                              <w:marLeft w:val="0"/>
                              <w:marRight w:val="0"/>
                              <w:marTop w:val="0"/>
                              <w:marBottom w:val="0"/>
                              <w:divBdr>
                                <w:top w:val="none" w:sz="0" w:space="0" w:color="auto"/>
                                <w:left w:val="none" w:sz="0" w:space="0" w:color="auto"/>
                                <w:bottom w:val="none" w:sz="0" w:space="0" w:color="auto"/>
                                <w:right w:val="none" w:sz="0" w:space="0" w:color="auto"/>
                              </w:divBdr>
                              <w:divsChild>
                                <w:div w:id="1285889768">
                                  <w:marLeft w:val="0"/>
                                  <w:marRight w:val="0"/>
                                  <w:marTop w:val="0"/>
                                  <w:marBottom w:val="150"/>
                                  <w:divBdr>
                                    <w:top w:val="none" w:sz="0" w:space="0" w:color="auto"/>
                                    <w:left w:val="none" w:sz="0" w:space="0" w:color="auto"/>
                                    <w:bottom w:val="dashed" w:sz="6" w:space="29" w:color="999999"/>
                                    <w:right w:val="none" w:sz="0" w:space="0" w:color="auto"/>
                                  </w:divBdr>
                                </w:div>
                              </w:divsChild>
                            </w:div>
                          </w:divsChild>
                        </w:div>
                      </w:divsChild>
                    </w:div>
                  </w:divsChild>
                </w:div>
              </w:divsChild>
            </w:div>
          </w:divsChild>
        </w:div>
      </w:divsChild>
    </w:div>
    <w:div w:id="238296189">
      <w:bodyDiv w:val="1"/>
      <w:marLeft w:val="0"/>
      <w:marRight w:val="0"/>
      <w:marTop w:val="0"/>
      <w:marBottom w:val="0"/>
      <w:divBdr>
        <w:top w:val="none" w:sz="0" w:space="0" w:color="auto"/>
        <w:left w:val="none" w:sz="0" w:space="0" w:color="auto"/>
        <w:bottom w:val="none" w:sz="0" w:space="0" w:color="auto"/>
        <w:right w:val="none" w:sz="0" w:space="0" w:color="auto"/>
      </w:divBdr>
    </w:div>
    <w:div w:id="304316083">
      <w:bodyDiv w:val="1"/>
      <w:marLeft w:val="0"/>
      <w:marRight w:val="0"/>
      <w:marTop w:val="0"/>
      <w:marBottom w:val="0"/>
      <w:divBdr>
        <w:top w:val="none" w:sz="0" w:space="0" w:color="auto"/>
        <w:left w:val="none" w:sz="0" w:space="0" w:color="auto"/>
        <w:bottom w:val="none" w:sz="0" w:space="0" w:color="auto"/>
        <w:right w:val="none" w:sz="0" w:space="0" w:color="auto"/>
      </w:divBdr>
    </w:div>
    <w:div w:id="514928221">
      <w:bodyDiv w:val="1"/>
      <w:marLeft w:val="0"/>
      <w:marRight w:val="0"/>
      <w:marTop w:val="0"/>
      <w:marBottom w:val="0"/>
      <w:divBdr>
        <w:top w:val="none" w:sz="0" w:space="0" w:color="auto"/>
        <w:left w:val="none" w:sz="0" w:space="0" w:color="auto"/>
        <w:bottom w:val="none" w:sz="0" w:space="0" w:color="auto"/>
        <w:right w:val="none" w:sz="0" w:space="0" w:color="auto"/>
      </w:divBdr>
      <w:divsChild>
        <w:div w:id="1832133278">
          <w:marLeft w:val="0"/>
          <w:marRight w:val="0"/>
          <w:marTop w:val="0"/>
          <w:marBottom w:val="0"/>
          <w:divBdr>
            <w:top w:val="none" w:sz="0" w:space="0" w:color="auto"/>
            <w:left w:val="none" w:sz="0" w:space="0" w:color="auto"/>
            <w:bottom w:val="none" w:sz="0" w:space="0" w:color="auto"/>
            <w:right w:val="none" w:sz="0" w:space="0" w:color="auto"/>
          </w:divBdr>
          <w:divsChild>
            <w:div w:id="154031506">
              <w:marLeft w:val="0"/>
              <w:marRight w:val="0"/>
              <w:marTop w:val="0"/>
              <w:marBottom w:val="165"/>
              <w:divBdr>
                <w:top w:val="none" w:sz="0" w:space="0" w:color="auto"/>
                <w:left w:val="none" w:sz="0" w:space="0" w:color="auto"/>
                <w:bottom w:val="none" w:sz="0" w:space="0" w:color="auto"/>
                <w:right w:val="none" w:sz="0" w:space="0" w:color="auto"/>
              </w:divBdr>
              <w:divsChild>
                <w:div w:id="518352991">
                  <w:marLeft w:val="0"/>
                  <w:marRight w:val="0"/>
                  <w:marTop w:val="0"/>
                  <w:marBottom w:val="0"/>
                  <w:divBdr>
                    <w:top w:val="none" w:sz="0" w:space="0" w:color="auto"/>
                    <w:left w:val="none" w:sz="0" w:space="0" w:color="auto"/>
                    <w:bottom w:val="none" w:sz="0" w:space="0" w:color="auto"/>
                    <w:right w:val="none" w:sz="0" w:space="0" w:color="auto"/>
                  </w:divBdr>
                  <w:divsChild>
                    <w:div w:id="294723483">
                      <w:marLeft w:val="0"/>
                      <w:marRight w:val="0"/>
                      <w:marTop w:val="0"/>
                      <w:marBottom w:val="0"/>
                      <w:divBdr>
                        <w:top w:val="none" w:sz="0" w:space="0" w:color="auto"/>
                        <w:left w:val="none" w:sz="0" w:space="0" w:color="auto"/>
                        <w:bottom w:val="none" w:sz="0" w:space="0" w:color="auto"/>
                        <w:right w:val="none" w:sz="0" w:space="0" w:color="auto"/>
                      </w:divBdr>
                      <w:divsChild>
                        <w:div w:id="1123881939">
                          <w:marLeft w:val="0"/>
                          <w:marRight w:val="0"/>
                          <w:marTop w:val="0"/>
                          <w:marBottom w:val="0"/>
                          <w:divBdr>
                            <w:top w:val="single" w:sz="6" w:space="0" w:color="CCCCCC"/>
                            <w:left w:val="single" w:sz="6" w:space="0" w:color="CCCCCC"/>
                            <w:bottom w:val="single" w:sz="6" w:space="0" w:color="CCCCCC"/>
                            <w:right w:val="single" w:sz="6" w:space="0" w:color="CCCCCC"/>
                          </w:divBdr>
                          <w:divsChild>
                            <w:div w:id="1106537358">
                              <w:marLeft w:val="0"/>
                              <w:marRight w:val="0"/>
                              <w:marTop w:val="0"/>
                              <w:marBottom w:val="0"/>
                              <w:divBdr>
                                <w:top w:val="none" w:sz="0" w:space="0" w:color="auto"/>
                                <w:left w:val="none" w:sz="0" w:space="0" w:color="auto"/>
                                <w:bottom w:val="none" w:sz="0" w:space="0" w:color="auto"/>
                                <w:right w:val="none" w:sz="0" w:space="0" w:color="auto"/>
                              </w:divBdr>
                              <w:divsChild>
                                <w:div w:id="873352636">
                                  <w:marLeft w:val="0"/>
                                  <w:marRight w:val="0"/>
                                  <w:marTop w:val="0"/>
                                  <w:marBottom w:val="150"/>
                                  <w:divBdr>
                                    <w:top w:val="none" w:sz="0" w:space="0" w:color="auto"/>
                                    <w:left w:val="none" w:sz="0" w:space="0" w:color="auto"/>
                                    <w:bottom w:val="dashed" w:sz="6" w:space="29" w:color="999999"/>
                                    <w:right w:val="none" w:sz="0" w:space="0" w:color="auto"/>
                                  </w:divBdr>
                                </w:div>
                              </w:divsChild>
                            </w:div>
                          </w:divsChild>
                        </w:div>
                      </w:divsChild>
                    </w:div>
                  </w:divsChild>
                </w:div>
              </w:divsChild>
            </w:div>
          </w:divsChild>
        </w:div>
      </w:divsChild>
    </w:div>
    <w:div w:id="643655610">
      <w:bodyDiv w:val="1"/>
      <w:marLeft w:val="0"/>
      <w:marRight w:val="0"/>
      <w:marTop w:val="0"/>
      <w:marBottom w:val="0"/>
      <w:divBdr>
        <w:top w:val="none" w:sz="0" w:space="0" w:color="auto"/>
        <w:left w:val="none" w:sz="0" w:space="0" w:color="auto"/>
        <w:bottom w:val="none" w:sz="0" w:space="0" w:color="auto"/>
        <w:right w:val="none" w:sz="0" w:space="0" w:color="auto"/>
      </w:divBdr>
    </w:div>
    <w:div w:id="754397575">
      <w:bodyDiv w:val="1"/>
      <w:marLeft w:val="0"/>
      <w:marRight w:val="0"/>
      <w:marTop w:val="0"/>
      <w:marBottom w:val="0"/>
      <w:divBdr>
        <w:top w:val="none" w:sz="0" w:space="0" w:color="auto"/>
        <w:left w:val="none" w:sz="0" w:space="0" w:color="auto"/>
        <w:bottom w:val="none" w:sz="0" w:space="0" w:color="auto"/>
        <w:right w:val="none" w:sz="0" w:space="0" w:color="auto"/>
      </w:divBdr>
    </w:div>
    <w:div w:id="885798638">
      <w:bodyDiv w:val="1"/>
      <w:marLeft w:val="0"/>
      <w:marRight w:val="0"/>
      <w:marTop w:val="0"/>
      <w:marBottom w:val="0"/>
      <w:divBdr>
        <w:top w:val="none" w:sz="0" w:space="0" w:color="auto"/>
        <w:left w:val="none" w:sz="0" w:space="0" w:color="auto"/>
        <w:bottom w:val="none" w:sz="0" w:space="0" w:color="auto"/>
        <w:right w:val="none" w:sz="0" w:space="0" w:color="auto"/>
      </w:divBdr>
    </w:div>
    <w:div w:id="1122336519">
      <w:bodyDiv w:val="1"/>
      <w:marLeft w:val="0"/>
      <w:marRight w:val="0"/>
      <w:marTop w:val="0"/>
      <w:marBottom w:val="0"/>
      <w:divBdr>
        <w:top w:val="none" w:sz="0" w:space="0" w:color="auto"/>
        <w:left w:val="none" w:sz="0" w:space="0" w:color="auto"/>
        <w:bottom w:val="none" w:sz="0" w:space="0" w:color="auto"/>
        <w:right w:val="none" w:sz="0" w:space="0" w:color="auto"/>
      </w:divBdr>
    </w:div>
    <w:div w:id="1139685847">
      <w:bodyDiv w:val="1"/>
      <w:marLeft w:val="0"/>
      <w:marRight w:val="0"/>
      <w:marTop w:val="0"/>
      <w:marBottom w:val="0"/>
      <w:divBdr>
        <w:top w:val="none" w:sz="0" w:space="0" w:color="auto"/>
        <w:left w:val="none" w:sz="0" w:space="0" w:color="auto"/>
        <w:bottom w:val="none" w:sz="0" w:space="0" w:color="auto"/>
        <w:right w:val="none" w:sz="0" w:space="0" w:color="auto"/>
      </w:divBdr>
    </w:div>
    <w:div w:id="1203983173">
      <w:bodyDiv w:val="1"/>
      <w:marLeft w:val="0"/>
      <w:marRight w:val="0"/>
      <w:marTop w:val="0"/>
      <w:marBottom w:val="0"/>
      <w:divBdr>
        <w:top w:val="none" w:sz="0" w:space="0" w:color="auto"/>
        <w:left w:val="none" w:sz="0" w:space="0" w:color="auto"/>
        <w:bottom w:val="none" w:sz="0" w:space="0" w:color="auto"/>
        <w:right w:val="none" w:sz="0" w:space="0" w:color="auto"/>
      </w:divBdr>
    </w:div>
    <w:div w:id="1224101300">
      <w:bodyDiv w:val="1"/>
      <w:marLeft w:val="0"/>
      <w:marRight w:val="0"/>
      <w:marTop w:val="0"/>
      <w:marBottom w:val="0"/>
      <w:divBdr>
        <w:top w:val="none" w:sz="0" w:space="0" w:color="auto"/>
        <w:left w:val="none" w:sz="0" w:space="0" w:color="auto"/>
        <w:bottom w:val="none" w:sz="0" w:space="0" w:color="auto"/>
        <w:right w:val="none" w:sz="0" w:space="0" w:color="auto"/>
      </w:divBdr>
    </w:div>
    <w:div w:id="1386636125">
      <w:bodyDiv w:val="1"/>
      <w:marLeft w:val="0"/>
      <w:marRight w:val="0"/>
      <w:marTop w:val="0"/>
      <w:marBottom w:val="0"/>
      <w:divBdr>
        <w:top w:val="none" w:sz="0" w:space="0" w:color="auto"/>
        <w:left w:val="none" w:sz="0" w:space="0" w:color="auto"/>
        <w:bottom w:val="none" w:sz="0" w:space="0" w:color="auto"/>
        <w:right w:val="none" w:sz="0" w:space="0" w:color="auto"/>
      </w:divBdr>
    </w:div>
    <w:div w:id="1549411411">
      <w:bodyDiv w:val="1"/>
      <w:marLeft w:val="0"/>
      <w:marRight w:val="0"/>
      <w:marTop w:val="0"/>
      <w:marBottom w:val="0"/>
      <w:divBdr>
        <w:top w:val="none" w:sz="0" w:space="0" w:color="auto"/>
        <w:left w:val="none" w:sz="0" w:space="0" w:color="auto"/>
        <w:bottom w:val="none" w:sz="0" w:space="0" w:color="auto"/>
        <w:right w:val="none" w:sz="0" w:space="0" w:color="auto"/>
      </w:divBdr>
      <w:divsChild>
        <w:div w:id="1506819646">
          <w:marLeft w:val="0"/>
          <w:marRight w:val="0"/>
          <w:marTop w:val="0"/>
          <w:marBottom w:val="0"/>
          <w:divBdr>
            <w:top w:val="none" w:sz="0" w:space="0" w:color="auto"/>
            <w:left w:val="none" w:sz="0" w:space="0" w:color="auto"/>
            <w:bottom w:val="none" w:sz="0" w:space="0" w:color="auto"/>
            <w:right w:val="none" w:sz="0" w:space="0" w:color="auto"/>
          </w:divBdr>
          <w:divsChild>
            <w:div w:id="1724208239">
              <w:marLeft w:val="0"/>
              <w:marRight w:val="0"/>
              <w:marTop w:val="0"/>
              <w:marBottom w:val="165"/>
              <w:divBdr>
                <w:top w:val="none" w:sz="0" w:space="0" w:color="auto"/>
                <w:left w:val="none" w:sz="0" w:space="0" w:color="auto"/>
                <w:bottom w:val="none" w:sz="0" w:space="0" w:color="auto"/>
                <w:right w:val="none" w:sz="0" w:space="0" w:color="auto"/>
              </w:divBdr>
              <w:divsChild>
                <w:div w:id="1492522245">
                  <w:marLeft w:val="0"/>
                  <w:marRight w:val="0"/>
                  <w:marTop w:val="0"/>
                  <w:marBottom w:val="0"/>
                  <w:divBdr>
                    <w:top w:val="none" w:sz="0" w:space="0" w:color="auto"/>
                    <w:left w:val="none" w:sz="0" w:space="0" w:color="auto"/>
                    <w:bottom w:val="none" w:sz="0" w:space="0" w:color="auto"/>
                    <w:right w:val="none" w:sz="0" w:space="0" w:color="auto"/>
                  </w:divBdr>
                  <w:divsChild>
                    <w:div w:id="1318806043">
                      <w:marLeft w:val="0"/>
                      <w:marRight w:val="0"/>
                      <w:marTop w:val="0"/>
                      <w:marBottom w:val="0"/>
                      <w:divBdr>
                        <w:top w:val="none" w:sz="0" w:space="0" w:color="auto"/>
                        <w:left w:val="none" w:sz="0" w:space="0" w:color="auto"/>
                        <w:bottom w:val="none" w:sz="0" w:space="0" w:color="auto"/>
                        <w:right w:val="none" w:sz="0" w:space="0" w:color="auto"/>
                      </w:divBdr>
                      <w:divsChild>
                        <w:div w:id="935405753">
                          <w:marLeft w:val="0"/>
                          <w:marRight w:val="0"/>
                          <w:marTop w:val="0"/>
                          <w:marBottom w:val="0"/>
                          <w:divBdr>
                            <w:top w:val="single" w:sz="6" w:space="0" w:color="CCCCCC"/>
                            <w:left w:val="single" w:sz="6" w:space="0" w:color="CCCCCC"/>
                            <w:bottom w:val="single" w:sz="6" w:space="0" w:color="CCCCCC"/>
                            <w:right w:val="single" w:sz="6" w:space="0" w:color="CCCCCC"/>
                          </w:divBdr>
                          <w:divsChild>
                            <w:div w:id="306130191">
                              <w:marLeft w:val="0"/>
                              <w:marRight w:val="0"/>
                              <w:marTop w:val="0"/>
                              <w:marBottom w:val="0"/>
                              <w:divBdr>
                                <w:top w:val="none" w:sz="0" w:space="0" w:color="auto"/>
                                <w:left w:val="none" w:sz="0" w:space="0" w:color="auto"/>
                                <w:bottom w:val="none" w:sz="0" w:space="0" w:color="auto"/>
                                <w:right w:val="none" w:sz="0" w:space="0" w:color="auto"/>
                              </w:divBdr>
                              <w:divsChild>
                                <w:div w:id="560991947">
                                  <w:marLeft w:val="0"/>
                                  <w:marRight w:val="0"/>
                                  <w:marTop w:val="0"/>
                                  <w:marBottom w:val="150"/>
                                  <w:divBdr>
                                    <w:top w:val="none" w:sz="0" w:space="0" w:color="auto"/>
                                    <w:left w:val="none" w:sz="0" w:space="0" w:color="auto"/>
                                    <w:bottom w:val="dashed" w:sz="6" w:space="29" w:color="999999"/>
                                    <w:right w:val="none" w:sz="0" w:space="0" w:color="auto"/>
                                  </w:divBdr>
                                </w:div>
                              </w:divsChild>
                            </w:div>
                          </w:divsChild>
                        </w:div>
                      </w:divsChild>
                    </w:div>
                  </w:divsChild>
                </w:div>
              </w:divsChild>
            </w:div>
          </w:divsChild>
        </w:div>
      </w:divsChild>
    </w:div>
    <w:div w:id="1852062137">
      <w:bodyDiv w:val="1"/>
      <w:marLeft w:val="0"/>
      <w:marRight w:val="0"/>
      <w:marTop w:val="0"/>
      <w:marBottom w:val="0"/>
      <w:divBdr>
        <w:top w:val="none" w:sz="0" w:space="0" w:color="auto"/>
        <w:left w:val="none" w:sz="0" w:space="0" w:color="auto"/>
        <w:bottom w:val="none" w:sz="0" w:space="0" w:color="auto"/>
        <w:right w:val="none" w:sz="0" w:space="0" w:color="auto"/>
      </w:divBdr>
    </w:div>
    <w:div w:id="1869180079">
      <w:bodyDiv w:val="1"/>
      <w:marLeft w:val="0"/>
      <w:marRight w:val="0"/>
      <w:marTop w:val="0"/>
      <w:marBottom w:val="0"/>
      <w:divBdr>
        <w:top w:val="none" w:sz="0" w:space="0" w:color="auto"/>
        <w:left w:val="none" w:sz="0" w:space="0" w:color="auto"/>
        <w:bottom w:val="none" w:sz="0" w:space="0" w:color="auto"/>
        <w:right w:val="none" w:sz="0" w:space="0" w:color="auto"/>
      </w:divBdr>
    </w:div>
    <w:div w:id="1984046150">
      <w:bodyDiv w:val="1"/>
      <w:marLeft w:val="0"/>
      <w:marRight w:val="0"/>
      <w:marTop w:val="0"/>
      <w:marBottom w:val="0"/>
      <w:divBdr>
        <w:top w:val="none" w:sz="0" w:space="0" w:color="auto"/>
        <w:left w:val="none" w:sz="0" w:space="0" w:color="auto"/>
        <w:bottom w:val="none" w:sz="0" w:space="0" w:color="auto"/>
        <w:right w:val="none" w:sz="0" w:space="0" w:color="auto"/>
      </w:divBdr>
    </w:div>
    <w:div w:id="2025279650">
      <w:bodyDiv w:val="1"/>
      <w:marLeft w:val="0"/>
      <w:marRight w:val="0"/>
      <w:marTop w:val="0"/>
      <w:marBottom w:val="0"/>
      <w:divBdr>
        <w:top w:val="none" w:sz="0" w:space="0" w:color="auto"/>
        <w:left w:val="none" w:sz="0" w:space="0" w:color="auto"/>
        <w:bottom w:val="none" w:sz="0" w:space="0" w:color="auto"/>
        <w:right w:val="none" w:sz="0" w:space="0" w:color="auto"/>
      </w:divBdr>
    </w:div>
    <w:div w:id="2128698901">
      <w:bodyDiv w:val="1"/>
      <w:marLeft w:val="0"/>
      <w:marRight w:val="0"/>
      <w:marTop w:val="0"/>
      <w:marBottom w:val="0"/>
      <w:divBdr>
        <w:top w:val="none" w:sz="0" w:space="0" w:color="auto"/>
        <w:left w:val="none" w:sz="0" w:space="0" w:color="auto"/>
        <w:bottom w:val="none" w:sz="0" w:space="0" w:color="auto"/>
        <w:right w:val="none" w:sz="0" w:space="0" w:color="auto"/>
      </w:divBdr>
      <w:divsChild>
        <w:div w:id="638464971">
          <w:marLeft w:val="0"/>
          <w:marRight w:val="0"/>
          <w:marTop w:val="0"/>
          <w:marBottom w:val="0"/>
          <w:divBdr>
            <w:top w:val="none" w:sz="0" w:space="0" w:color="auto"/>
            <w:left w:val="none" w:sz="0" w:space="0" w:color="auto"/>
            <w:bottom w:val="none" w:sz="0" w:space="0" w:color="auto"/>
            <w:right w:val="none" w:sz="0" w:space="0" w:color="auto"/>
          </w:divBdr>
          <w:divsChild>
            <w:div w:id="1647321488">
              <w:marLeft w:val="0"/>
              <w:marRight w:val="0"/>
              <w:marTop w:val="0"/>
              <w:marBottom w:val="165"/>
              <w:divBdr>
                <w:top w:val="none" w:sz="0" w:space="0" w:color="auto"/>
                <w:left w:val="none" w:sz="0" w:space="0" w:color="auto"/>
                <w:bottom w:val="none" w:sz="0" w:space="0" w:color="auto"/>
                <w:right w:val="none" w:sz="0" w:space="0" w:color="auto"/>
              </w:divBdr>
              <w:divsChild>
                <w:div w:id="859588152">
                  <w:marLeft w:val="0"/>
                  <w:marRight w:val="0"/>
                  <w:marTop w:val="0"/>
                  <w:marBottom w:val="0"/>
                  <w:divBdr>
                    <w:top w:val="none" w:sz="0" w:space="0" w:color="auto"/>
                    <w:left w:val="none" w:sz="0" w:space="0" w:color="auto"/>
                    <w:bottom w:val="none" w:sz="0" w:space="0" w:color="auto"/>
                    <w:right w:val="none" w:sz="0" w:space="0" w:color="auto"/>
                  </w:divBdr>
                  <w:divsChild>
                    <w:div w:id="1098059631">
                      <w:marLeft w:val="0"/>
                      <w:marRight w:val="0"/>
                      <w:marTop w:val="0"/>
                      <w:marBottom w:val="0"/>
                      <w:divBdr>
                        <w:top w:val="none" w:sz="0" w:space="0" w:color="auto"/>
                        <w:left w:val="none" w:sz="0" w:space="0" w:color="auto"/>
                        <w:bottom w:val="none" w:sz="0" w:space="0" w:color="auto"/>
                        <w:right w:val="none" w:sz="0" w:space="0" w:color="auto"/>
                      </w:divBdr>
                      <w:divsChild>
                        <w:div w:id="1165315025">
                          <w:marLeft w:val="0"/>
                          <w:marRight w:val="0"/>
                          <w:marTop w:val="0"/>
                          <w:marBottom w:val="0"/>
                          <w:divBdr>
                            <w:top w:val="single" w:sz="6" w:space="0" w:color="CCCCCC"/>
                            <w:left w:val="single" w:sz="6" w:space="0" w:color="CCCCCC"/>
                            <w:bottom w:val="single" w:sz="6" w:space="0" w:color="CCCCCC"/>
                            <w:right w:val="single" w:sz="6" w:space="0" w:color="CCCCCC"/>
                          </w:divBdr>
                          <w:divsChild>
                            <w:div w:id="1846745782">
                              <w:marLeft w:val="0"/>
                              <w:marRight w:val="0"/>
                              <w:marTop w:val="0"/>
                              <w:marBottom w:val="0"/>
                              <w:divBdr>
                                <w:top w:val="none" w:sz="0" w:space="0" w:color="auto"/>
                                <w:left w:val="none" w:sz="0" w:space="0" w:color="auto"/>
                                <w:bottom w:val="none" w:sz="0" w:space="0" w:color="auto"/>
                                <w:right w:val="none" w:sz="0" w:space="0" w:color="auto"/>
                              </w:divBdr>
                              <w:divsChild>
                                <w:div w:id="392437061">
                                  <w:marLeft w:val="0"/>
                                  <w:marRight w:val="0"/>
                                  <w:marTop w:val="0"/>
                                  <w:marBottom w:val="150"/>
                                  <w:divBdr>
                                    <w:top w:val="none" w:sz="0" w:space="0" w:color="auto"/>
                                    <w:left w:val="none" w:sz="0" w:space="0" w:color="auto"/>
                                    <w:bottom w:val="dashed" w:sz="6" w:space="29" w:color="999999"/>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1738-4EED-4F9C-B05B-08367B0E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2080</Words>
  <Characters>11858</Characters>
  <Application>Microsoft Office Word</Application>
  <DocSecurity>0</DocSecurity>
  <Lines>98</Lines>
  <Paragraphs>27</Paragraphs>
  <ScaleCrop>false</ScaleCrop>
  <Company>Microsoft</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dcterms:created xsi:type="dcterms:W3CDTF">2018-04-10T07:20:00Z</dcterms:created>
  <dcterms:modified xsi:type="dcterms:W3CDTF">2018-04-12T04:01:00Z</dcterms:modified>
</cp:coreProperties>
</file>