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94" w:lineRule="exact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>
      <w:pPr>
        <w:widowControl/>
        <w:adjustRightInd w:val="0"/>
        <w:snapToGrid w:val="0"/>
        <w:spacing w:line="594" w:lineRule="exact"/>
        <w:jc w:val="left"/>
        <w:rPr>
          <w:rFonts w:eastAsia="方正仿宋简体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方正仿宋简体" w:eastAsia="方正小标宋简体"/>
          <w:sz w:val="44"/>
          <w:szCs w:val="44"/>
        </w:rPr>
        <w:t>阳江市阳东区</w:t>
      </w:r>
      <w:r>
        <w:rPr>
          <w:rFonts w:ascii="方正小标宋简体" w:eastAsia="方正小标宋简体"/>
          <w:sz w:val="44"/>
          <w:szCs w:val="44"/>
        </w:rPr>
        <w:t>“</w:t>
      </w:r>
      <w:r>
        <w:rPr>
          <w:rFonts w:ascii="方正小标宋简体" w:hAnsi="方正仿宋简体" w:eastAsia="方正小标宋简体"/>
          <w:sz w:val="44"/>
          <w:szCs w:val="44"/>
        </w:rPr>
        <w:t>证照分离</w:t>
      </w:r>
      <w:r>
        <w:rPr>
          <w:rFonts w:ascii="方正小标宋简体" w:eastAsia="方正小标宋简体"/>
          <w:sz w:val="44"/>
          <w:szCs w:val="44"/>
        </w:rPr>
        <w:t>”</w:t>
      </w:r>
      <w:r>
        <w:rPr>
          <w:rFonts w:ascii="方正小标宋简体" w:hAnsi="方正仿宋简体" w:eastAsia="方正小标宋简体"/>
          <w:sz w:val="44"/>
          <w:szCs w:val="44"/>
        </w:rPr>
        <w:t>改革工作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方正仿宋简体" w:eastAsia="方正小标宋简体"/>
          <w:sz w:val="44"/>
          <w:szCs w:val="44"/>
        </w:rPr>
        <w:t>领导小组成员名单</w:t>
      </w:r>
    </w:p>
    <w:p>
      <w:pPr>
        <w:widowControl/>
        <w:adjustRightInd w:val="0"/>
        <w:snapToGrid w:val="0"/>
        <w:spacing w:line="594" w:lineRule="exact"/>
        <w:jc w:val="left"/>
        <w:rPr>
          <w:rFonts w:eastAsia="方正仿宋简体"/>
        </w:rPr>
      </w:pP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eastAsia="方正仿宋简体"/>
        </w:rPr>
      </w:pPr>
      <w:r>
        <w:rPr>
          <w:rFonts w:hAnsi="方正仿宋简体" w:eastAsia="方正仿宋简体"/>
        </w:rPr>
        <w:t>组</w:t>
      </w:r>
      <w:r>
        <w:rPr>
          <w:rFonts w:eastAsia="方正仿宋简体"/>
        </w:rPr>
        <w:t xml:space="preserve">      </w:t>
      </w:r>
      <w:r>
        <w:rPr>
          <w:rFonts w:hAnsi="方正仿宋简体" w:eastAsia="方正仿宋简体"/>
        </w:rPr>
        <w:t>长：李</w:t>
      </w:r>
      <w:r>
        <w:rPr>
          <w:rFonts w:eastAsia="方正仿宋简体"/>
        </w:rPr>
        <w:t xml:space="preserve">  </w:t>
      </w:r>
      <w:r>
        <w:rPr>
          <w:rFonts w:hAnsi="方正仿宋简体" w:eastAsia="方正仿宋简体"/>
        </w:rPr>
        <w:t>坤</w:t>
      </w:r>
      <w:r>
        <w:rPr>
          <w:rFonts w:eastAsia="方正仿宋简体"/>
        </w:rPr>
        <w:t xml:space="preserve">  </w:t>
      </w:r>
      <w:r>
        <w:rPr>
          <w:rFonts w:hAnsi="方正仿宋简体" w:eastAsia="方正仿宋简体"/>
        </w:rPr>
        <w:t>区委副书记、</w:t>
      </w:r>
      <w:r>
        <w:rPr>
          <w:rFonts w:hint="eastAsia" w:hAnsi="方正仿宋简体" w:eastAsia="方正仿宋简体"/>
        </w:rPr>
        <w:t>副区长、</w:t>
      </w:r>
      <w:r>
        <w:rPr>
          <w:rFonts w:hAnsi="方正仿宋简体" w:eastAsia="方正仿宋简体"/>
        </w:rPr>
        <w:t>代</w:t>
      </w:r>
      <w:r>
        <w:rPr>
          <w:rFonts w:hint="eastAsia" w:hAnsi="方正仿宋简体" w:eastAsia="方正仿宋简体"/>
        </w:rPr>
        <w:t>理</w:t>
      </w:r>
      <w:r>
        <w:rPr>
          <w:rFonts w:hAnsi="方正仿宋简体" w:eastAsia="方正仿宋简体"/>
        </w:rPr>
        <w:t>区长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eastAsia="方正仿宋简体"/>
        </w:rPr>
      </w:pPr>
      <w:r>
        <w:rPr>
          <w:rFonts w:hAnsi="方正仿宋简体" w:eastAsia="方正仿宋简体"/>
        </w:rPr>
        <w:t>常务副组长：冼启泰</w:t>
      </w:r>
      <w:r>
        <w:rPr>
          <w:rFonts w:eastAsia="方正仿宋简体"/>
        </w:rPr>
        <w:t xml:space="preserve">  </w:t>
      </w:r>
      <w:r>
        <w:rPr>
          <w:rFonts w:hAnsi="方正仿宋简体" w:eastAsia="方正仿宋简体"/>
        </w:rPr>
        <w:t>副区长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eastAsia="方正仿宋简体"/>
        </w:rPr>
      </w:pPr>
      <w:r>
        <w:rPr>
          <w:rFonts w:hAnsi="方正仿宋简体" w:eastAsia="方正仿宋简体"/>
        </w:rPr>
        <w:t>副</w:t>
      </w:r>
      <w:r>
        <w:rPr>
          <w:rFonts w:eastAsia="方正仿宋简体"/>
        </w:rPr>
        <w:t xml:space="preserve">  </w:t>
      </w:r>
      <w:r>
        <w:rPr>
          <w:rFonts w:hAnsi="方正仿宋简体" w:eastAsia="方正仿宋简体"/>
        </w:rPr>
        <w:t>组</w:t>
      </w:r>
      <w:r>
        <w:rPr>
          <w:rFonts w:eastAsia="方正仿宋简体"/>
        </w:rPr>
        <w:t xml:space="preserve">  </w:t>
      </w:r>
      <w:r>
        <w:rPr>
          <w:rFonts w:hAnsi="方正仿宋简体" w:eastAsia="方正仿宋简体"/>
        </w:rPr>
        <w:t>长：敖道选</w:t>
      </w:r>
      <w:r>
        <w:rPr>
          <w:rFonts w:eastAsia="方正仿宋简体"/>
        </w:rPr>
        <w:t xml:space="preserve">  </w:t>
      </w:r>
      <w:r>
        <w:rPr>
          <w:rFonts w:hAnsi="方正仿宋简体" w:eastAsia="方正仿宋简体"/>
        </w:rPr>
        <w:t>区政府办公室副主任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eastAsia="方正仿宋简体"/>
        </w:rPr>
      </w:pPr>
      <w:r>
        <w:rPr>
          <w:rFonts w:eastAsia="方正仿宋简体"/>
        </w:rPr>
        <w:t xml:space="preserve">            </w:t>
      </w:r>
      <w:r>
        <w:rPr>
          <w:rFonts w:hAnsi="方正仿宋简体" w:eastAsia="方正仿宋简体"/>
        </w:rPr>
        <w:t>林进潘</w:t>
      </w:r>
      <w:r>
        <w:rPr>
          <w:rFonts w:eastAsia="方正仿宋简体"/>
        </w:rPr>
        <w:t xml:space="preserve">  </w:t>
      </w:r>
      <w:r>
        <w:rPr>
          <w:rFonts w:hAnsi="方正仿宋简体" w:eastAsia="方正仿宋简体"/>
        </w:rPr>
        <w:t>市市场监管局阳东分局局长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eastAsia="方正仿宋简体"/>
        </w:rPr>
      </w:pPr>
      <w:r>
        <w:rPr>
          <w:rFonts w:hAnsi="方正仿宋简体" w:eastAsia="方正仿宋简体"/>
        </w:rPr>
        <w:t>成</w:t>
      </w:r>
      <w:r>
        <w:rPr>
          <w:rFonts w:eastAsia="方正仿宋简体"/>
        </w:rPr>
        <w:t xml:space="preserve">      </w:t>
      </w:r>
      <w:r>
        <w:rPr>
          <w:rFonts w:hAnsi="方正仿宋简体" w:eastAsia="方正仿宋简体"/>
        </w:rPr>
        <w:t>员：冯斌强</w:t>
      </w:r>
      <w:r>
        <w:rPr>
          <w:rFonts w:eastAsia="方正仿宋简体"/>
        </w:rPr>
        <w:t xml:space="preserve">  </w:t>
      </w:r>
      <w:r>
        <w:rPr>
          <w:rFonts w:hAnsi="方正仿宋简体" w:eastAsia="方正仿宋简体"/>
        </w:rPr>
        <w:t>区委宣传部常务副部长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eastAsia="方正仿宋简体"/>
        </w:rPr>
      </w:pPr>
      <w:r>
        <w:rPr>
          <w:rFonts w:hAnsi="方正仿宋简体" w:eastAsia="方正仿宋简体"/>
        </w:rPr>
        <w:t>余和喜</w:t>
      </w:r>
      <w:r>
        <w:rPr>
          <w:rFonts w:eastAsia="方正仿宋简体"/>
        </w:rPr>
        <w:t xml:space="preserve">  </w:t>
      </w:r>
      <w:r>
        <w:rPr>
          <w:rFonts w:hAnsi="方正仿宋简体" w:eastAsia="方正仿宋简体"/>
        </w:rPr>
        <w:t>区委编办主任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钟德伟  区发展改革局局长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谭家秋  区教育局局长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黄可仿  区工业和信息化局局长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int="eastAsia" w:hAnsi="方正仿宋简体" w:eastAsia="方正仿宋简体"/>
        </w:rPr>
      </w:pPr>
      <w:r>
        <w:rPr>
          <w:rFonts w:hAnsi="方正仿宋简体" w:eastAsia="方正仿宋简体"/>
        </w:rPr>
        <w:t>梁志深  市公安局阳东分局</w:t>
      </w:r>
      <w:r>
        <w:rPr>
          <w:rFonts w:hint="eastAsia" w:hAnsi="方正仿宋简体" w:eastAsia="方正仿宋简体"/>
        </w:rPr>
        <w:t>政委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谭良华  区民政局局长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谭乃正  区司法局局长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黄贵容  区财政局局长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谭练兵  区人力资源社会保障局局长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雷振杰  市自然资源局阳东分局局长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张观潮  市生态环境局阳东分局局长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卓世通  区住房城乡建设局局长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关家杰  区交通运输局局长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姜文康  区农业农村和水务局局长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 xml:space="preserve">梁 </w:t>
      </w:r>
      <w:r>
        <w:rPr>
          <w:rFonts w:hint="eastAsia" w:hAnsi="方正仿宋简体" w:eastAsia="方正仿宋简体"/>
        </w:rPr>
        <w:t xml:space="preserve"> </w:t>
      </w:r>
      <w:r>
        <w:rPr>
          <w:rFonts w:hAnsi="方正仿宋简体" w:eastAsia="方正仿宋简体"/>
        </w:rPr>
        <w:t>团  区文化广电旅游体育局局长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叶仕荣  区卫生健康局局长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郑崇智  区应急管理局局长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林进勇  区城管综合执法局局长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 xml:space="preserve">庄雪笑 </w:t>
      </w:r>
      <w:bookmarkStart w:id="0" w:name="_GoBack"/>
      <w:bookmarkEnd w:id="0"/>
      <w:r>
        <w:rPr>
          <w:rFonts w:hAnsi="方正仿宋简体" w:eastAsia="方正仿宋简体"/>
        </w:rPr>
        <w:t xml:space="preserve"> 区政务服务数据管理局局长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何学文  区烟草专卖局局长</w:t>
      </w:r>
    </w:p>
    <w:p>
      <w:pPr>
        <w:widowControl/>
        <w:adjustRightInd w:val="0"/>
        <w:snapToGrid w:val="0"/>
        <w:spacing w:line="594" w:lineRule="exact"/>
        <w:ind w:firstLine="2560" w:firstLineChars="800"/>
        <w:jc w:val="left"/>
        <w:rPr>
          <w:rFonts w:hAnsi="方正仿宋简体" w:eastAsia="方正仿宋简体"/>
        </w:rPr>
      </w:pPr>
      <w:r>
        <w:rPr>
          <w:rFonts w:hAnsi="方正仿宋简体" w:eastAsia="方正仿宋简体"/>
        </w:rPr>
        <w:t>陈永英  市市场监督管理局阳东分局副局长</w:t>
      </w:r>
    </w:p>
    <w:p>
      <w:pPr>
        <w:widowControl/>
        <w:adjustRightInd w:val="0"/>
        <w:snapToGrid w:val="0"/>
        <w:spacing w:line="594" w:lineRule="exact"/>
        <w:ind w:left="960" w:hanging="960" w:hangingChars="300"/>
        <w:jc w:val="left"/>
        <w:rPr>
          <w:rFonts w:eastAsia="方正仿宋简体"/>
        </w:rPr>
      </w:pPr>
      <w:r>
        <w:rPr>
          <w:rFonts w:eastAsia="方正仿宋简体"/>
        </w:rPr>
        <w:t xml:space="preserve">    </w:t>
      </w:r>
      <w:r>
        <w:rPr>
          <w:rFonts w:hAnsi="方正仿宋简体" w:eastAsia="方正仿宋简体"/>
        </w:rPr>
        <w:t>领导小组办公室设在区市场监督管理局，具体承担领导</w:t>
      </w:r>
    </w:p>
    <w:p>
      <w:pPr>
        <w:widowControl/>
        <w:adjustRightInd w:val="0"/>
        <w:snapToGrid w:val="0"/>
        <w:spacing w:line="594" w:lineRule="exact"/>
        <w:ind w:left="960" w:hanging="960" w:hangingChars="300"/>
        <w:jc w:val="left"/>
        <w:rPr>
          <w:rFonts w:eastAsia="方正仿宋简体"/>
        </w:rPr>
      </w:pPr>
      <w:r>
        <w:rPr>
          <w:rFonts w:hAnsi="方正仿宋简体" w:eastAsia="方正仿宋简体"/>
        </w:rPr>
        <w:t>小组日常工作。林进潘同志兼任办公室主任，陈永英同志兼</w:t>
      </w:r>
    </w:p>
    <w:p>
      <w:pPr>
        <w:widowControl/>
        <w:adjustRightInd w:val="0"/>
        <w:snapToGrid w:val="0"/>
        <w:spacing w:line="594" w:lineRule="exact"/>
        <w:ind w:left="960" w:hanging="960" w:hangingChars="300"/>
        <w:jc w:val="left"/>
        <w:rPr>
          <w:rFonts w:eastAsia="方正仿宋简体"/>
        </w:rPr>
      </w:pPr>
      <w:r>
        <w:rPr>
          <w:rFonts w:hAnsi="方正仿宋简体" w:eastAsia="方正仿宋简体"/>
        </w:rPr>
        <w:t>任办公室副主任。</w:t>
      </w:r>
    </w:p>
    <w:p>
      <w:pPr>
        <w:adjustRightInd w:val="0"/>
        <w:snapToGrid w:val="0"/>
        <w:spacing w:line="594" w:lineRule="exact"/>
        <w:jc w:val="left"/>
        <w:rPr>
          <w:rFonts w:eastAsia="方正仿宋简体"/>
          <w:color w:val="000000"/>
        </w:rPr>
        <w:sectPr>
          <w:footerReference r:id="rId3" w:type="default"/>
          <w:pgSz w:w="11907" w:h="16840"/>
          <w:pgMar w:top="1814" w:right="1531" w:bottom="1814" w:left="1531" w:header="851" w:footer="1531" w:gutter="0"/>
          <w:pgNumType w:fmt="numberInDash"/>
          <w:cols w:space="720" w:num="1"/>
          <w:docGrid w:type="lines" w:linePitch="43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- 11 -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6660F"/>
    <w:rsid w:val="038849A3"/>
    <w:rsid w:val="29F069EA"/>
    <w:rsid w:val="435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2021-01-05T03:10:00Z</dcterms:created>
  <dc:creator>shy</dc:creator>
  <cp:lastModifiedBy>shy</cp:lastModifiedBy>
  <dcterms:modified xsi:type="dcterms:W3CDTF">2021-01-13T07:31:54Z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