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简体" w:hAnsi="方正黑体简体" w:eastAsia="方正黑体简体" w:cs="方正黑体简体"/>
          <w:sz w:val="34"/>
          <w:szCs w:val="34"/>
        </w:rPr>
      </w:pPr>
      <w:r>
        <w:rPr>
          <w:rFonts w:hint="eastAsia" w:ascii="方正黑体简体" w:hAnsi="方正黑体简体" w:eastAsia="方正黑体简体" w:cs="方正黑体简体"/>
          <w:sz w:val="34"/>
          <w:szCs w:val="34"/>
        </w:rPr>
        <w:t>附</w:t>
      </w:r>
      <w:r>
        <w:rPr>
          <w:rFonts w:hint="eastAsia" w:ascii="方正黑体简体" w:hAnsi="方正黑体简体" w:eastAsia="方正黑体简体" w:cs="方正黑体简体"/>
          <w:sz w:val="34"/>
          <w:szCs w:val="34"/>
          <w:lang w:eastAsia="zh-CN"/>
        </w:rPr>
        <w:t>件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44"/>
          <w:szCs w:val="44"/>
          <w:lang w:eastAsia="zh-CN"/>
        </w:rPr>
      </w:pP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eastAsia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kern w:val="0"/>
          <w:sz w:val="44"/>
          <w:szCs w:val="44"/>
          <w:lang w:eastAsia="zh-CN"/>
        </w:rPr>
        <w:t>阳东区2022年中央财政衔接推进乡村振兴补助资金（巩固拓展脱贫攻坚成果和乡村振兴任务）安排表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ind w:firstLine="680" w:firstLineChars="200"/>
        <w:jc w:val="right"/>
        <w:textAlignment w:val="auto"/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</w:pPr>
      <w:r>
        <w:rPr>
          <w:rFonts w:hint="eastAsia" w:ascii="宋体" w:hAnsi="宋体" w:eastAsia="方正仿宋简体" w:cs="方正仿宋简体"/>
          <w:sz w:val="34"/>
          <w:szCs w:val="34"/>
          <w:lang w:val="en-US" w:eastAsia="zh-CN"/>
        </w:rPr>
        <w:t>单位：万元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5550"/>
        <w:gridCol w:w="1680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5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称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安排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（万元）</w:t>
            </w:r>
          </w:p>
        </w:tc>
        <w:tc>
          <w:tcPr>
            <w:tcW w:w="94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东平镇巩固脱贫攻坚成果项目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东平镇良洞村人居环境整治补短板工程建设项目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东平镇双安村人居环境整治补短板工程建设项目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东平镇莲北村人居环境整治补短板工程建设项目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东平镇口洋村人居环境整治补短板工程建设项目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东平镇海蓢村人居环境整治补短板工程建设项目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东平镇允泊村人居环境整治补短板工程建设项目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东平镇大澳村人居环境整治补短板工程建设项目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东平镇双安村南安公厕升级改造项目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东平镇北片农田水利基础设施建设工程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（1）东平镇莲北村水利管道修复及建设工程项目；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（2）东平镇良洞村小型水利基础设施补短板工程建设项目；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（3）东平镇双安村小型水利基础设施补短板工程建设项目；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（4）东平镇北环村小型水利基础设施补短板工程建设项目。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东平镇东片农田水利基础设施建设工程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（1）东平镇口洋村松山水库引水管道修复及建设工程项目；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（2）东平镇允泊村小型水利基础设施补短板工程建设项目；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（3）东平镇瓦北村小型水利基础设施补短板工程建设项目。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309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东平镇瓦北村发展壮大村级集体经济项目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5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阳江市阳东区东平镇人民政府农产品品牌宣传推广合作协议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8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6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instrText xml:space="preserve"> = sum(C2:C14) \* MERGEFORMAT </w:instrTex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separate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fldChar w:fldCharType="end"/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hint="default" w:ascii="宋体" w:hAnsi="宋体" w:eastAsia="方正仿宋简体" w:cs="方正仿宋简体"/>
                <w:sz w:val="34"/>
                <w:szCs w:val="3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textAlignment w:val="auto"/>
        <w:rPr>
          <w:rFonts w:hint="default" w:ascii="宋体" w:hAnsi="宋体" w:eastAsia="方正仿宋简体" w:cs="方正仿宋简体"/>
          <w:sz w:val="34"/>
          <w:szCs w:val="34"/>
          <w:lang w:val="en-US" w:eastAsia="zh-CN"/>
        </w:rPr>
      </w:pPr>
    </w:p>
    <w:p/>
    <w:sectPr>
      <w:headerReference r:id="rId3" w:type="default"/>
      <w:footerReference r:id="rId4" w:type="default"/>
      <w:pgSz w:w="11906" w:h="16838"/>
      <w:pgMar w:top="1928" w:right="1417" w:bottom="1701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 Light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黑体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- 1 -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wNjhiNjQ0NGRmOWZlOTkwYzMwMzVmYzhhN2Q3NTkifQ=="/>
  </w:docVars>
  <w:rsids>
    <w:rsidRoot w:val="4A591FD2"/>
    <w:rsid w:val="0126117F"/>
    <w:rsid w:val="03ED691F"/>
    <w:rsid w:val="22A56F30"/>
    <w:rsid w:val="42BA6AC5"/>
    <w:rsid w:val="44113485"/>
    <w:rsid w:val="4A591FD2"/>
    <w:rsid w:val="63232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jc w:val="center"/>
      <w:outlineLvl w:val="0"/>
    </w:pPr>
    <w:rPr>
      <w:rFonts w:ascii="等线 Light" w:hAnsi="等线 Light"/>
      <w:b/>
      <w:bCs/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503</Words>
  <Characters>523</Characters>
  <Lines>0</Lines>
  <Paragraphs>0</Paragraphs>
  <TotalTime>0</TotalTime>
  <ScaleCrop>false</ScaleCrop>
  <LinksUpToDate>false</LinksUpToDate>
  <CharactersWithSpaces>523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2021-12-15T02:18:00Z</dcterms:created>
  <dc:creator>林显柏</dc:creator>
  <cp:lastModifiedBy>林显柏</cp:lastModifiedBy>
  <dcterms:modified xsi:type="dcterms:W3CDTF">2022-12-12T01:56:20Z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4116AAB8C9CC4D77ABFF079C90D7B9AD</vt:lpwstr>
  </property>
</Properties>
</file>