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 w:line="240" w:lineRule="auto"/>
        <w:rPr>
          <w:rFonts w:ascii="Times New Roman" w:hAnsi="Times New Roman" w:eastAsia="Times New Roman" w:cs="Times New Roman"/>
          <w:color w:val="auto"/>
          <w:sz w:val="24"/>
          <w:szCs w:val="24"/>
        </w:rPr>
      </w:pPr>
    </w:p>
    <w:p>
      <w:pPr>
        <w:pStyle w:val="2"/>
        <w:spacing w:line="580" w:lineRule="exact"/>
        <w:ind w:left="0" w:leftChars="0" w:right="0" w:firstLine="0" w:firstLineChars="0"/>
        <w:jc w:val="center"/>
        <w:rPr>
          <w:rFonts w:ascii="宋体" w:hAnsi="宋体" w:eastAsia="宋体" w:cs="宋体"/>
          <w:b w:val="0"/>
          <w:bCs w:val="0"/>
          <w:color w:val="auto"/>
        </w:rPr>
      </w:pPr>
      <w:r>
        <w:rPr>
          <w:rFonts w:hint="eastAsia" w:ascii="方正小标宋简体" w:hAnsi="方正小标宋简体" w:eastAsia="方正小标宋简体" w:cs="方正小标宋简体"/>
          <w:b w:val="0"/>
          <w:bCs w:val="0"/>
          <w:color w:val="auto"/>
          <w:sz w:val="44"/>
          <w:szCs w:val="44"/>
          <w:lang w:val="en-US" w:eastAsia="zh-CN"/>
        </w:rPr>
        <w:t>阳江市阳东区</w:t>
      </w:r>
      <w:r>
        <w:rPr>
          <w:rFonts w:hint="eastAsia" w:ascii="方正小标宋简体" w:hAnsi="方正小标宋简体" w:eastAsia="方正小标宋简体" w:cs="方正小标宋简体"/>
          <w:b w:val="0"/>
          <w:bCs w:val="0"/>
          <w:color w:val="auto"/>
          <w:sz w:val="44"/>
          <w:szCs w:val="44"/>
        </w:rPr>
        <w:t>卫生健康领域基层政务公开标准目录</w:t>
      </w:r>
    </w:p>
    <w:p>
      <w:pPr>
        <w:spacing w:before="0" w:line="240" w:lineRule="auto"/>
        <w:rPr>
          <w:rFonts w:ascii="宋体" w:hAnsi="宋体" w:eastAsia="宋体" w:cs="宋体"/>
          <w:b/>
          <w:bCs/>
          <w:color w:val="auto"/>
          <w:sz w:val="20"/>
          <w:szCs w:val="20"/>
        </w:rPr>
      </w:pPr>
    </w:p>
    <w:p>
      <w:pPr>
        <w:spacing w:before="11" w:line="240" w:lineRule="auto"/>
        <w:rPr>
          <w:rFonts w:ascii="宋体" w:hAnsi="宋体" w:eastAsia="宋体" w:cs="宋体"/>
          <w:b/>
          <w:bCs/>
          <w:color w:val="auto"/>
          <w:sz w:val="20"/>
          <w:szCs w:val="20"/>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055" w:hRule="exact"/>
        </w:trPr>
        <w:tc>
          <w:tcPr>
            <w:tcW w:w="701" w:type="dxa"/>
            <w:vMerge w:val="restart"/>
            <w:tcBorders>
              <w:top w:val="single" w:color="000000" w:sz="4" w:space="0"/>
              <w:left w:val="single" w:color="000000" w:sz="4" w:space="0"/>
              <w:right w:val="single" w:color="000000" w:sz="4" w:space="0"/>
            </w:tcBorders>
            <w:shd w:val="clear" w:color="auto" w:fill="auto"/>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205" w:line="240" w:lineRule="auto"/>
              <w:ind w:left="105" w:right="0"/>
              <w:jc w:val="left"/>
              <w:rPr>
                <w:rFonts w:ascii="黑体" w:hAnsi="黑体" w:eastAsia="黑体" w:cs="黑体"/>
                <w:color w:val="auto"/>
                <w:sz w:val="24"/>
                <w:szCs w:val="24"/>
              </w:rPr>
            </w:pPr>
            <w:r>
              <w:rPr>
                <w:rFonts w:ascii="黑体" w:hAnsi="黑体" w:eastAsia="黑体" w:cs="黑体"/>
                <w:color w:val="auto"/>
                <w:sz w:val="24"/>
                <w:szCs w:val="24"/>
              </w:rPr>
              <w:t>序号</w:t>
            </w:r>
          </w:p>
        </w:tc>
        <w:tc>
          <w:tcPr>
            <w:tcW w:w="574" w:type="dxa"/>
            <w:vMerge w:val="restart"/>
            <w:tcBorders>
              <w:top w:val="single" w:color="000000" w:sz="4" w:space="0"/>
              <w:left w:val="single" w:color="000000" w:sz="4" w:space="0"/>
              <w:right w:val="single" w:color="000000" w:sz="4" w:space="0"/>
            </w:tcBorders>
            <w:shd w:val="clear" w:color="auto" w:fill="auto"/>
          </w:tcPr>
          <w:p>
            <w:pPr>
              <w:pStyle w:val="8"/>
              <w:spacing w:line="240" w:lineRule="auto"/>
              <w:ind w:right="0"/>
              <w:jc w:val="left"/>
              <w:rPr>
                <w:rFonts w:ascii="宋体" w:hAnsi="宋体" w:eastAsia="宋体" w:cs="宋体"/>
                <w:b/>
                <w:bCs/>
                <w:color w:val="auto"/>
                <w:sz w:val="24"/>
                <w:szCs w:val="24"/>
              </w:rPr>
            </w:pPr>
          </w:p>
          <w:p>
            <w:pPr>
              <w:pStyle w:val="8"/>
              <w:spacing w:before="6" w:line="240" w:lineRule="auto"/>
              <w:ind w:right="0"/>
              <w:jc w:val="left"/>
              <w:rPr>
                <w:rFonts w:ascii="宋体" w:hAnsi="宋体" w:eastAsia="宋体" w:cs="宋体"/>
                <w:b/>
                <w:bCs/>
                <w:color w:val="auto"/>
                <w:sz w:val="26"/>
                <w:szCs w:val="26"/>
              </w:rPr>
            </w:pPr>
          </w:p>
          <w:p>
            <w:pPr>
              <w:pStyle w:val="8"/>
              <w:spacing w:line="249" w:lineRule="auto"/>
              <w:ind w:left="163" w:right="159"/>
              <w:jc w:val="both"/>
              <w:rPr>
                <w:rFonts w:ascii="黑体" w:hAnsi="黑体" w:eastAsia="黑体" w:cs="黑体"/>
                <w:color w:val="auto"/>
                <w:sz w:val="24"/>
                <w:szCs w:val="24"/>
              </w:rPr>
            </w:pPr>
            <w:r>
              <w:rPr>
                <w:rFonts w:ascii="黑体" w:hAnsi="黑体" w:eastAsia="黑体" w:cs="黑体"/>
                <w:color w:val="auto"/>
                <w:sz w:val="24"/>
                <w:szCs w:val="24"/>
              </w:rPr>
              <w:t>一 级 事 项</w:t>
            </w:r>
          </w:p>
        </w:tc>
        <w:tc>
          <w:tcPr>
            <w:tcW w:w="1694" w:type="dxa"/>
            <w:vMerge w:val="restart"/>
            <w:tcBorders>
              <w:top w:val="single" w:color="000000" w:sz="4" w:space="0"/>
              <w:left w:val="single" w:color="000000" w:sz="4" w:space="0"/>
              <w:right w:val="single" w:color="000000" w:sz="4" w:space="0"/>
            </w:tcBorders>
            <w:shd w:val="clear" w:color="auto" w:fill="auto"/>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3" w:line="240" w:lineRule="auto"/>
              <w:ind w:right="0"/>
              <w:jc w:val="left"/>
              <w:rPr>
                <w:rFonts w:ascii="宋体" w:hAnsi="宋体" w:eastAsia="宋体" w:cs="宋体"/>
                <w:b/>
                <w:bCs/>
                <w:color w:val="auto"/>
                <w:sz w:val="27"/>
                <w:szCs w:val="27"/>
              </w:rPr>
            </w:pPr>
          </w:p>
          <w:p>
            <w:pPr>
              <w:pStyle w:val="8"/>
              <w:spacing w:line="249" w:lineRule="auto"/>
              <w:ind w:left="600" w:right="602"/>
              <w:jc w:val="center"/>
              <w:rPr>
                <w:rFonts w:ascii="黑体" w:hAnsi="黑体" w:eastAsia="黑体" w:cs="黑体"/>
                <w:color w:val="auto"/>
                <w:sz w:val="24"/>
                <w:szCs w:val="24"/>
              </w:rPr>
            </w:pPr>
            <w:r>
              <w:rPr>
                <w:rFonts w:ascii="黑体" w:hAnsi="黑体" w:eastAsia="黑体" w:cs="黑体"/>
                <w:color w:val="auto"/>
                <w:sz w:val="24"/>
                <w:szCs w:val="24"/>
              </w:rPr>
              <w:t>二级 事项</w:t>
            </w:r>
          </w:p>
        </w:tc>
        <w:tc>
          <w:tcPr>
            <w:tcW w:w="4397" w:type="dxa"/>
            <w:vMerge w:val="restart"/>
            <w:tcBorders>
              <w:top w:val="single" w:color="000000" w:sz="4" w:space="0"/>
              <w:left w:val="single" w:color="000000" w:sz="4" w:space="0"/>
              <w:right w:val="single" w:color="000000" w:sz="4" w:space="0"/>
            </w:tcBorders>
            <w:shd w:val="clear" w:color="auto" w:fill="auto"/>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3" w:line="240" w:lineRule="auto"/>
              <w:ind w:right="0"/>
              <w:jc w:val="left"/>
              <w:rPr>
                <w:rFonts w:ascii="宋体" w:hAnsi="宋体" w:eastAsia="宋体" w:cs="宋体"/>
                <w:b/>
                <w:bCs/>
                <w:color w:val="auto"/>
                <w:sz w:val="27"/>
                <w:szCs w:val="27"/>
              </w:rPr>
            </w:pPr>
          </w:p>
          <w:p>
            <w:pPr>
              <w:pStyle w:val="8"/>
              <w:spacing w:line="240" w:lineRule="auto"/>
              <w:ind w:right="0"/>
              <w:jc w:val="center"/>
              <w:rPr>
                <w:rFonts w:ascii="黑体" w:hAnsi="黑体" w:eastAsia="黑体" w:cs="黑体"/>
                <w:color w:val="auto"/>
                <w:sz w:val="24"/>
                <w:szCs w:val="24"/>
              </w:rPr>
            </w:pPr>
            <w:r>
              <w:rPr>
                <w:rFonts w:ascii="黑体" w:hAnsi="黑体" w:eastAsia="黑体" w:cs="黑体"/>
                <w:color w:val="auto"/>
                <w:sz w:val="24"/>
                <w:szCs w:val="24"/>
              </w:rPr>
              <w:t>公开内容</w:t>
            </w:r>
          </w:p>
          <w:p>
            <w:pPr>
              <w:pStyle w:val="8"/>
              <w:spacing w:before="12" w:line="240" w:lineRule="auto"/>
              <w:ind w:right="0"/>
              <w:jc w:val="center"/>
              <w:rPr>
                <w:rFonts w:ascii="黑体" w:hAnsi="黑体" w:eastAsia="黑体" w:cs="黑体"/>
                <w:color w:val="auto"/>
                <w:sz w:val="24"/>
                <w:szCs w:val="24"/>
              </w:rPr>
            </w:pPr>
            <w:r>
              <w:rPr>
                <w:rFonts w:ascii="黑体" w:hAnsi="黑体" w:eastAsia="黑体" w:cs="黑体"/>
                <w:color w:val="auto"/>
                <w:sz w:val="24"/>
                <w:szCs w:val="24"/>
              </w:rPr>
              <w:t>（要素）</w:t>
            </w:r>
          </w:p>
        </w:tc>
        <w:tc>
          <w:tcPr>
            <w:tcW w:w="4961" w:type="dxa"/>
            <w:vMerge w:val="restart"/>
            <w:tcBorders>
              <w:top w:val="single" w:color="000000" w:sz="4" w:space="0"/>
              <w:left w:val="single" w:color="000000" w:sz="4" w:space="0"/>
              <w:right w:val="single" w:color="000000" w:sz="4" w:space="0"/>
            </w:tcBorders>
            <w:shd w:val="clear" w:color="auto" w:fill="auto"/>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205" w:line="240" w:lineRule="auto"/>
              <w:ind w:left="1" w:right="0"/>
              <w:jc w:val="center"/>
              <w:rPr>
                <w:rFonts w:ascii="黑体" w:hAnsi="黑体" w:eastAsia="黑体" w:cs="黑体"/>
                <w:color w:val="auto"/>
                <w:sz w:val="24"/>
                <w:szCs w:val="24"/>
              </w:rPr>
            </w:pPr>
            <w:r>
              <w:rPr>
                <w:rFonts w:ascii="黑体" w:hAnsi="黑体" w:eastAsia="黑体" w:cs="黑体"/>
                <w:color w:val="auto"/>
                <w:sz w:val="24"/>
                <w:szCs w:val="24"/>
              </w:rPr>
              <w:t>公开依据</w:t>
            </w:r>
          </w:p>
        </w:tc>
        <w:tc>
          <w:tcPr>
            <w:tcW w:w="1277" w:type="dxa"/>
            <w:vMerge w:val="restart"/>
            <w:tcBorders>
              <w:top w:val="single" w:color="000000" w:sz="4" w:space="0"/>
              <w:left w:val="single" w:color="000000" w:sz="4" w:space="0"/>
              <w:right w:val="single" w:color="000000" w:sz="4" w:space="0"/>
            </w:tcBorders>
            <w:shd w:val="clear" w:color="auto" w:fill="auto"/>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3" w:line="240" w:lineRule="auto"/>
              <w:ind w:right="0"/>
              <w:jc w:val="left"/>
              <w:rPr>
                <w:rFonts w:ascii="宋体" w:hAnsi="宋体" w:eastAsia="宋体" w:cs="宋体"/>
                <w:b/>
                <w:bCs/>
                <w:color w:val="auto"/>
                <w:sz w:val="27"/>
                <w:szCs w:val="27"/>
              </w:rPr>
            </w:pPr>
          </w:p>
          <w:p>
            <w:pPr>
              <w:pStyle w:val="8"/>
              <w:spacing w:line="249" w:lineRule="auto"/>
              <w:ind w:left="391" w:right="395"/>
              <w:jc w:val="left"/>
              <w:rPr>
                <w:rFonts w:ascii="黑体" w:hAnsi="黑体" w:eastAsia="黑体" w:cs="黑体"/>
                <w:color w:val="auto"/>
                <w:sz w:val="24"/>
                <w:szCs w:val="24"/>
              </w:rPr>
            </w:pPr>
            <w:r>
              <w:rPr>
                <w:rFonts w:ascii="黑体" w:hAnsi="黑体" w:eastAsia="黑体" w:cs="黑体"/>
                <w:color w:val="auto"/>
                <w:sz w:val="24"/>
                <w:szCs w:val="24"/>
              </w:rPr>
              <w:t>公开 时限</w:t>
            </w:r>
          </w:p>
        </w:tc>
        <w:tc>
          <w:tcPr>
            <w:tcW w:w="1275" w:type="dxa"/>
            <w:vMerge w:val="restart"/>
            <w:tcBorders>
              <w:top w:val="single" w:color="000000" w:sz="4" w:space="0"/>
              <w:left w:val="single" w:color="000000" w:sz="4" w:space="0"/>
              <w:right w:val="single" w:color="000000" w:sz="4" w:space="0"/>
            </w:tcBorders>
            <w:shd w:val="clear" w:color="auto" w:fill="auto"/>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3" w:line="240" w:lineRule="auto"/>
              <w:ind w:right="0"/>
              <w:jc w:val="left"/>
              <w:rPr>
                <w:rFonts w:ascii="宋体" w:hAnsi="宋体" w:eastAsia="宋体" w:cs="宋体"/>
                <w:b/>
                <w:bCs/>
                <w:color w:val="auto"/>
                <w:sz w:val="27"/>
                <w:szCs w:val="27"/>
              </w:rPr>
            </w:pPr>
          </w:p>
          <w:p>
            <w:pPr>
              <w:pStyle w:val="8"/>
              <w:spacing w:line="249" w:lineRule="auto"/>
              <w:ind w:left="393" w:right="389"/>
              <w:jc w:val="left"/>
              <w:rPr>
                <w:rFonts w:ascii="黑体" w:hAnsi="黑体" w:eastAsia="黑体" w:cs="黑体"/>
                <w:color w:val="auto"/>
                <w:sz w:val="24"/>
                <w:szCs w:val="24"/>
              </w:rPr>
            </w:pPr>
            <w:r>
              <w:rPr>
                <w:rFonts w:ascii="黑体" w:hAnsi="黑体" w:eastAsia="黑体" w:cs="黑体"/>
                <w:color w:val="auto"/>
                <w:sz w:val="24"/>
                <w:szCs w:val="24"/>
              </w:rPr>
              <w:t>公开 主体</w:t>
            </w:r>
          </w:p>
        </w:tc>
        <w:tc>
          <w:tcPr>
            <w:tcW w:w="4536" w:type="dxa"/>
            <w:vMerge w:val="restart"/>
            <w:tcBorders>
              <w:top w:val="single" w:color="000000" w:sz="4" w:space="0"/>
              <w:left w:val="single" w:color="000000" w:sz="4" w:space="0"/>
              <w:right w:val="single" w:color="000000" w:sz="4" w:space="0"/>
            </w:tcBorders>
            <w:shd w:val="clear" w:color="auto" w:fill="auto"/>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205" w:line="240" w:lineRule="auto"/>
              <w:ind w:left="1423" w:right="0"/>
              <w:jc w:val="left"/>
              <w:rPr>
                <w:rFonts w:ascii="黑体" w:hAnsi="黑体" w:eastAsia="黑体" w:cs="黑体"/>
                <w:color w:val="auto"/>
                <w:sz w:val="24"/>
                <w:szCs w:val="24"/>
              </w:rPr>
            </w:pPr>
            <w:r>
              <w:rPr>
                <w:rFonts w:ascii="黑体" w:hAnsi="黑体" w:eastAsia="黑体" w:cs="黑体"/>
                <w:color w:val="auto"/>
                <w:sz w:val="24"/>
                <w:szCs w:val="24"/>
              </w:rPr>
              <w:t>公开渠道和载体</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8"/>
              <w:spacing w:before="166" w:line="249" w:lineRule="auto"/>
              <w:ind w:left="180" w:right="180"/>
              <w:jc w:val="left"/>
              <w:rPr>
                <w:rFonts w:ascii="黑体" w:hAnsi="黑体" w:eastAsia="黑体" w:cs="黑体"/>
                <w:color w:val="auto"/>
                <w:sz w:val="24"/>
                <w:szCs w:val="24"/>
              </w:rPr>
            </w:pPr>
            <w:r>
              <w:rPr>
                <w:rFonts w:ascii="黑体" w:hAnsi="黑体" w:eastAsia="黑体" w:cs="黑体"/>
                <w:color w:val="auto"/>
                <w:sz w:val="24"/>
                <w:szCs w:val="24"/>
              </w:rPr>
              <w:t>公开 对象</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8"/>
              <w:spacing w:before="166" w:line="249" w:lineRule="auto"/>
              <w:ind w:left="180" w:right="179"/>
              <w:jc w:val="left"/>
              <w:rPr>
                <w:rFonts w:ascii="黑体" w:hAnsi="黑体" w:eastAsia="黑体" w:cs="黑体"/>
                <w:color w:val="auto"/>
                <w:sz w:val="24"/>
                <w:szCs w:val="24"/>
              </w:rPr>
            </w:pPr>
            <w:r>
              <w:rPr>
                <w:rFonts w:ascii="黑体" w:hAnsi="黑体" w:eastAsia="黑体" w:cs="黑体"/>
                <w:color w:val="auto"/>
                <w:sz w:val="24"/>
                <w:szCs w:val="24"/>
              </w:rPr>
              <w:t>公开 方式</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8"/>
              <w:spacing w:before="166" w:line="249" w:lineRule="auto"/>
              <w:ind w:left="180" w:right="180"/>
              <w:jc w:val="left"/>
              <w:rPr>
                <w:rFonts w:ascii="黑体" w:hAnsi="黑体" w:eastAsia="黑体" w:cs="黑体"/>
                <w:color w:val="auto"/>
                <w:sz w:val="24"/>
                <w:szCs w:val="24"/>
              </w:rPr>
            </w:pPr>
            <w:r>
              <w:rPr>
                <w:rFonts w:ascii="黑体" w:hAnsi="黑体" w:eastAsia="黑体" w:cs="黑体"/>
                <w:color w:val="auto"/>
                <w:sz w:val="24"/>
                <w:szCs w:val="24"/>
              </w:rPr>
              <w:t>公开 层级</w:t>
            </w:r>
          </w:p>
        </w:tc>
      </w:tr>
      <w:tr>
        <w:tblPrEx>
          <w:tblCellMar>
            <w:top w:w="0" w:type="dxa"/>
            <w:left w:w="0" w:type="dxa"/>
            <w:bottom w:w="0" w:type="dxa"/>
            <w:right w:w="0" w:type="dxa"/>
          </w:tblCellMar>
        </w:tblPrEx>
        <w:trPr>
          <w:trHeight w:val="1639" w:hRule="exact"/>
        </w:trPr>
        <w:tc>
          <w:tcPr>
            <w:tcW w:w="701" w:type="dxa"/>
            <w:vMerge w:val="continue"/>
            <w:tcBorders>
              <w:left w:val="single" w:color="000000" w:sz="4" w:space="0"/>
              <w:bottom w:val="single" w:color="000000" w:sz="4" w:space="0"/>
              <w:right w:val="single" w:color="000000" w:sz="4" w:space="0"/>
            </w:tcBorders>
            <w:shd w:val="clear" w:color="auto" w:fill="auto"/>
          </w:tcPr>
          <w:p>
            <w:pPr>
              <w:rPr>
                <w:color w:val="auto"/>
              </w:rPr>
            </w:pPr>
          </w:p>
        </w:tc>
        <w:tc>
          <w:tcPr>
            <w:tcW w:w="574" w:type="dxa"/>
            <w:vMerge w:val="continue"/>
            <w:tcBorders>
              <w:left w:val="single" w:color="000000" w:sz="4" w:space="0"/>
              <w:bottom w:val="single" w:color="000000" w:sz="4" w:space="0"/>
              <w:right w:val="single" w:color="000000" w:sz="4" w:space="0"/>
            </w:tcBorders>
            <w:shd w:val="clear" w:color="auto" w:fill="auto"/>
          </w:tcPr>
          <w:p>
            <w:pPr>
              <w:rPr>
                <w:color w:val="auto"/>
              </w:rPr>
            </w:pPr>
          </w:p>
        </w:tc>
        <w:tc>
          <w:tcPr>
            <w:tcW w:w="1694" w:type="dxa"/>
            <w:vMerge w:val="continue"/>
            <w:tcBorders>
              <w:left w:val="single" w:color="000000" w:sz="4" w:space="0"/>
              <w:bottom w:val="single" w:color="000000" w:sz="4" w:space="0"/>
              <w:right w:val="single" w:color="000000" w:sz="4" w:space="0"/>
            </w:tcBorders>
            <w:shd w:val="clear" w:color="auto" w:fill="auto"/>
          </w:tcPr>
          <w:p>
            <w:pPr>
              <w:rPr>
                <w:color w:val="auto"/>
              </w:rPr>
            </w:pPr>
          </w:p>
        </w:tc>
        <w:tc>
          <w:tcPr>
            <w:tcW w:w="4397" w:type="dxa"/>
            <w:vMerge w:val="continue"/>
            <w:tcBorders>
              <w:left w:val="single" w:color="000000" w:sz="4" w:space="0"/>
              <w:bottom w:val="single" w:color="000000" w:sz="4" w:space="0"/>
              <w:right w:val="single" w:color="000000" w:sz="4" w:space="0"/>
            </w:tcBorders>
            <w:shd w:val="clear" w:color="auto" w:fill="auto"/>
          </w:tcPr>
          <w:p>
            <w:pPr>
              <w:rPr>
                <w:color w:val="auto"/>
              </w:rPr>
            </w:pPr>
          </w:p>
        </w:tc>
        <w:tc>
          <w:tcPr>
            <w:tcW w:w="4961" w:type="dxa"/>
            <w:vMerge w:val="continue"/>
            <w:tcBorders>
              <w:left w:val="single" w:color="000000" w:sz="4" w:space="0"/>
              <w:bottom w:val="single" w:color="000000" w:sz="4" w:space="0"/>
              <w:right w:val="single" w:color="000000" w:sz="4" w:space="0"/>
            </w:tcBorders>
            <w:shd w:val="clear" w:color="auto" w:fill="auto"/>
          </w:tcPr>
          <w:p>
            <w:pPr>
              <w:rPr>
                <w:color w:val="auto"/>
              </w:rPr>
            </w:pPr>
          </w:p>
        </w:tc>
        <w:tc>
          <w:tcPr>
            <w:tcW w:w="1277" w:type="dxa"/>
            <w:vMerge w:val="continue"/>
            <w:tcBorders>
              <w:left w:val="single" w:color="000000" w:sz="4" w:space="0"/>
              <w:bottom w:val="single" w:color="000000" w:sz="4" w:space="0"/>
              <w:right w:val="single" w:color="000000" w:sz="4" w:space="0"/>
            </w:tcBorders>
            <w:shd w:val="clear" w:color="auto" w:fill="auto"/>
          </w:tcPr>
          <w:p>
            <w:pPr>
              <w:rPr>
                <w:color w:val="auto"/>
              </w:rPr>
            </w:pPr>
          </w:p>
        </w:tc>
        <w:tc>
          <w:tcPr>
            <w:tcW w:w="1275" w:type="dxa"/>
            <w:vMerge w:val="continue"/>
            <w:tcBorders>
              <w:left w:val="single" w:color="000000" w:sz="4" w:space="0"/>
              <w:bottom w:val="single" w:color="000000" w:sz="4" w:space="0"/>
              <w:right w:val="single" w:color="000000" w:sz="4" w:space="0"/>
            </w:tcBorders>
            <w:shd w:val="clear" w:color="auto" w:fill="auto"/>
          </w:tcPr>
          <w:p>
            <w:pPr>
              <w:rPr>
                <w:color w:val="auto"/>
              </w:rPr>
            </w:pPr>
          </w:p>
        </w:tc>
        <w:tc>
          <w:tcPr>
            <w:tcW w:w="4536" w:type="dxa"/>
            <w:vMerge w:val="continue"/>
            <w:tcBorders>
              <w:left w:val="single" w:color="000000" w:sz="4" w:space="0"/>
              <w:bottom w:val="single" w:color="000000" w:sz="4" w:space="0"/>
              <w:right w:val="single" w:color="000000" w:sz="4" w:space="0"/>
            </w:tcBorders>
            <w:shd w:val="clear" w:color="auto" w:fill="auto"/>
          </w:tcPr>
          <w:p>
            <w:pPr>
              <w:rPr>
                <w:color w:val="auto"/>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pPr>
              <w:pStyle w:val="8"/>
              <w:spacing w:before="7" w:line="240" w:lineRule="auto"/>
              <w:ind w:right="0"/>
              <w:jc w:val="left"/>
              <w:rPr>
                <w:rFonts w:ascii="宋体" w:hAnsi="宋体" w:eastAsia="宋体" w:cs="宋体"/>
                <w:b/>
                <w:bCs/>
                <w:color w:val="auto"/>
                <w:sz w:val="22"/>
                <w:szCs w:val="22"/>
              </w:rPr>
            </w:pPr>
          </w:p>
          <w:p>
            <w:pPr>
              <w:pStyle w:val="8"/>
              <w:spacing w:line="249" w:lineRule="auto"/>
              <w:ind w:left="103" w:right="71"/>
              <w:jc w:val="both"/>
              <w:rPr>
                <w:rFonts w:ascii="黑体" w:hAnsi="黑体" w:eastAsia="黑体" w:cs="黑体"/>
                <w:color w:val="auto"/>
                <w:sz w:val="24"/>
                <w:szCs w:val="24"/>
              </w:rPr>
            </w:pPr>
            <w:r>
              <w:rPr>
                <w:rFonts w:ascii="黑体" w:hAnsi="黑体" w:eastAsia="黑体" w:cs="黑体"/>
                <w:color w:val="auto"/>
                <w:sz w:val="24"/>
                <w:szCs w:val="24"/>
              </w:rPr>
              <w:t>全 社 会</w:t>
            </w:r>
          </w:p>
        </w:tc>
        <w:tc>
          <w:tcPr>
            <w:tcW w:w="427" w:type="dxa"/>
            <w:tcBorders>
              <w:top w:val="single" w:color="000000" w:sz="4" w:space="0"/>
              <w:left w:val="single" w:color="000000" w:sz="4" w:space="0"/>
              <w:bottom w:val="single" w:color="000000" w:sz="4" w:space="0"/>
              <w:right w:val="single" w:color="000000" w:sz="4" w:space="0"/>
            </w:tcBorders>
            <w:shd w:val="clear" w:color="auto" w:fill="auto"/>
          </w:tcPr>
          <w:p>
            <w:pPr>
              <w:pStyle w:val="8"/>
              <w:spacing w:before="131" w:line="249" w:lineRule="auto"/>
              <w:ind w:left="103" w:right="72"/>
              <w:jc w:val="both"/>
              <w:rPr>
                <w:rFonts w:ascii="黑体" w:hAnsi="黑体" w:eastAsia="黑体" w:cs="黑体"/>
                <w:color w:val="auto"/>
                <w:sz w:val="24"/>
                <w:szCs w:val="24"/>
              </w:rPr>
            </w:pPr>
            <w:r>
              <w:rPr>
                <w:rFonts w:ascii="黑体" w:hAnsi="黑体" w:eastAsia="黑体" w:cs="黑体"/>
                <w:color w:val="auto"/>
                <w:sz w:val="24"/>
                <w:szCs w:val="24"/>
              </w:rPr>
              <w:t>特 定 群 体</w:t>
            </w: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pPr>
              <w:pStyle w:val="8"/>
              <w:spacing w:before="13" w:line="240" w:lineRule="auto"/>
              <w:ind w:right="0"/>
              <w:jc w:val="left"/>
              <w:rPr>
                <w:rFonts w:ascii="宋体" w:hAnsi="宋体" w:eastAsia="宋体" w:cs="宋体"/>
                <w:b/>
                <w:bCs/>
                <w:color w:val="auto"/>
                <w:sz w:val="34"/>
                <w:szCs w:val="34"/>
              </w:rPr>
            </w:pPr>
          </w:p>
          <w:p>
            <w:pPr>
              <w:pStyle w:val="8"/>
              <w:spacing w:line="249" w:lineRule="auto"/>
              <w:ind w:left="103" w:right="71"/>
              <w:jc w:val="left"/>
              <w:rPr>
                <w:rFonts w:ascii="黑体" w:hAnsi="黑体" w:eastAsia="黑体" w:cs="黑体"/>
                <w:color w:val="auto"/>
                <w:sz w:val="24"/>
                <w:szCs w:val="24"/>
              </w:rPr>
            </w:pPr>
            <w:r>
              <w:rPr>
                <w:rFonts w:ascii="黑体" w:hAnsi="黑体" w:eastAsia="黑体" w:cs="黑体"/>
                <w:color w:val="auto"/>
                <w:sz w:val="24"/>
                <w:szCs w:val="24"/>
              </w:rPr>
              <w:t>主 动</w:t>
            </w: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pPr>
              <w:pStyle w:val="8"/>
              <w:spacing w:before="7" w:line="240" w:lineRule="auto"/>
              <w:ind w:right="0"/>
              <w:jc w:val="left"/>
              <w:rPr>
                <w:rFonts w:ascii="宋体" w:hAnsi="宋体" w:eastAsia="宋体" w:cs="宋体"/>
                <w:b/>
                <w:bCs/>
                <w:color w:val="auto"/>
                <w:sz w:val="22"/>
                <w:szCs w:val="22"/>
              </w:rPr>
            </w:pPr>
          </w:p>
          <w:p>
            <w:pPr>
              <w:pStyle w:val="8"/>
              <w:spacing w:line="249" w:lineRule="auto"/>
              <w:ind w:left="103" w:right="71"/>
              <w:jc w:val="both"/>
              <w:rPr>
                <w:rFonts w:ascii="黑体" w:hAnsi="黑体" w:eastAsia="黑体" w:cs="黑体"/>
                <w:color w:val="auto"/>
                <w:sz w:val="24"/>
                <w:szCs w:val="24"/>
              </w:rPr>
            </w:pPr>
            <w:r>
              <w:rPr>
                <w:rFonts w:ascii="黑体" w:hAnsi="黑体" w:eastAsia="黑体" w:cs="黑体"/>
                <w:color w:val="auto"/>
                <w:sz w:val="24"/>
                <w:szCs w:val="24"/>
              </w:rPr>
              <w:t>依 申 请</w:t>
            </w: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pPr>
              <w:pStyle w:val="8"/>
              <w:spacing w:before="13" w:line="240" w:lineRule="auto"/>
              <w:ind w:right="0"/>
              <w:jc w:val="left"/>
              <w:rPr>
                <w:rFonts w:ascii="宋体" w:hAnsi="宋体" w:eastAsia="宋体" w:cs="宋体"/>
                <w:b/>
                <w:bCs/>
                <w:color w:val="auto"/>
                <w:sz w:val="34"/>
                <w:szCs w:val="34"/>
              </w:rPr>
            </w:pPr>
          </w:p>
          <w:p>
            <w:pPr>
              <w:pStyle w:val="8"/>
              <w:spacing w:line="249" w:lineRule="auto"/>
              <w:ind w:left="103" w:right="71"/>
              <w:jc w:val="left"/>
              <w:rPr>
                <w:rFonts w:ascii="黑体" w:hAnsi="黑体" w:eastAsia="黑体" w:cs="黑体"/>
                <w:color w:val="auto"/>
                <w:sz w:val="24"/>
                <w:szCs w:val="24"/>
              </w:rPr>
            </w:pPr>
            <w:r>
              <w:rPr>
                <w:rFonts w:ascii="黑体" w:hAnsi="黑体" w:eastAsia="黑体" w:cs="黑体"/>
                <w:color w:val="auto"/>
                <w:sz w:val="24"/>
                <w:szCs w:val="24"/>
              </w:rPr>
              <w:t>县 级</w:t>
            </w:r>
          </w:p>
        </w:tc>
        <w:tc>
          <w:tcPr>
            <w:tcW w:w="427" w:type="dxa"/>
            <w:tcBorders>
              <w:top w:val="single" w:color="000000" w:sz="4" w:space="0"/>
              <w:left w:val="single" w:color="000000" w:sz="4" w:space="0"/>
              <w:bottom w:val="single" w:color="000000" w:sz="4" w:space="0"/>
              <w:right w:val="single" w:color="000000" w:sz="4" w:space="0"/>
            </w:tcBorders>
            <w:shd w:val="clear" w:color="auto" w:fill="auto"/>
          </w:tcPr>
          <w:p>
            <w:pPr>
              <w:pStyle w:val="8"/>
              <w:spacing w:before="13" w:line="240" w:lineRule="auto"/>
              <w:ind w:right="0"/>
              <w:jc w:val="left"/>
              <w:rPr>
                <w:rFonts w:ascii="宋体" w:hAnsi="宋体" w:eastAsia="宋体" w:cs="宋体"/>
                <w:b/>
                <w:bCs/>
                <w:color w:val="auto"/>
                <w:sz w:val="34"/>
                <w:szCs w:val="34"/>
              </w:rPr>
            </w:pPr>
          </w:p>
          <w:p>
            <w:pPr>
              <w:pStyle w:val="8"/>
              <w:spacing w:line="249" w:lineRule="auto"/>
              <w:ind w:left="105" w:right="71"/>
              <w:jc w:val="left"/>
              <w:rPr>
                <w:rFonts w:ascii="黑体" w:hAnsi="黑体" w:eastAsia="黑体" w:cs="黑体"/>
                <w:color w:val="auto"/>
                <w:sz w:val="24"/>
                <w:szCs w:val="24"/>
              </w:rPr>
            </w:pPr>
            <w:r>
              <w:rPr>
                <w:rFonts w:ascii="黑体" w:hAnsi="黑体" w:eastAsia="黑体" w:cs="黑体"/>
                <w:color w:val="auto"/>
                <w:sz w:val="24"/>
                <w:szCs w:val="24"/>
              </w:rPr>
              <w:t>乡 级</w:t>
            </w:r>
          </w:p>
        </w:tc>
      </w:tr>
      <w:tr>
        <w:tblPrEx>
          <w:tblCellMar>
            <w:top w:w="0" w:type="dxa"/>
            <w:left w:w="0" w:type="dxa"/>
            <w:bottom w:w="0" w:type="dxa"/>
            <w:right w:w="0" w:type="dxa"/>
          </w:tblCellMar>
        </w:tblPrEx>
        <w:trPr>
          <w:trHeight w:val="94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12" w:line="240" w:lineRule="auto"/>
              <w:ind w:right="0"/>
              <w:jc w:val="left"/>
              <w:rPr>
                <w:rFonts w:ascii="宋体" w:hAnsi="宋体" w:eastAsia="宋体" w:cs="宋体"/>
                <w:b/>
                <w:bCs/>
                <w:color w:val="auto"/>
                <w:sz w:val="33"/>
                <w:szCs w:val="33"/>
              </w:rPr>
            </w:pPr>
          </w:p>
          <w:p>
            <w:pPr>
              <w:pStyle w:val="8"/>
              <w:spacing w:line="240" w:lineRule="auto"/>
              <w:ind w:left="105" w:right="-15"/>
              <w:jc w:val="left"/>
              <w:rPr>
                <w:rFonts w:ascii="宋体" w:hAnsi="宋体" w:eastAsia="宋体" w:cs="宋体"/>
                <w:color w:val="auto"/>
                <w:sz w:val="24"/>
                <w:szCs w:val="24"/>
              </w:rPr>
            </w:pPr>
            <w:r>
              <w:rPr>
                <w:rFonts w:ascii="宋体"/>
                <w:color w:val="auto"/>
                <w:sz w:val="24"/>
              </w:rPr>
              <w:t xml:space="preserve">0101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11" w:line="240" w:lineRule="auto"/>
              <w:ind w:right="0"/>
              <w:jc w:val="left"/>
              <w:rPr>
                <w:rFonts w:ascii="宋体" w:hAnsi="宋体" w:eastAsia="宋体" w:cs="宋体"/>
                <w:b/>
                <w:bCs/>
                <w:color w:val="auto"/>
                <w:sz w:val="18"/>
                <w:szCs w:val="18"/>
              </w:rPr>
            </w:pPr>
          </w:p>
          <w:p>
            <w:pPr>
              <w:pStyle w:val="8"/>
              <w:spacing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01 行 政 许 可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4" w:line="240" w:lineRule="auto"/>
              <w:ind w:right="0"/>
              <w:jc w:val="left"/>
              <w:rPr>
                <w:rFonts w:ascii="宋体" w:hAnsi="宋体" w:eastAsia="宋体" w:cs="宋体"/>
                <w:b/>
                <w:bCs/>
                <w:color w:val="auto"/>
                <w:sz w:val="31"/>
                <w:szCs w:val="31"/>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母婴保健技术 服务机构执业 许可（包括计 划生育技术服 务机构执业许 可）（权限 内）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0" w:line="240" w:lineRule="auto"/>
              <w:ind w:right="0"/>
              <w:jc w:val="left"/>
              <w:rPr>
                <w:rFonts w:ascii="宋体" w:hAnsi="宋体" w:eastAsia="宋体" w:cs="宋体"/>
                <w:b/>
                <w:bCs/>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10" w:line="240" w:lineRule="auto"/>
              <w:ind w:right="0"/>
              <w:jc w:val="left"/>
              <w:rPr>
                <w:rFonts w:ascii="宋体" w:hAnsi="宋体" w:eastAsia="宋体" w:cs="宋体"/>
                <w:b/>
                <w:bCs/>
                <w:color w:val="auto"/>
                <w:sz w:val="26"/>
                <w:szCs w:val="26"/>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【法律】《中华人民共和国行政许可法》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【法律】《中华人民共和国母婴保健法》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（1994</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10</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日中华人民共和国主席令</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33</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11</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4</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【行政法规】《计划生育技术服务管理条 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309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【行政法规】《中华人民共和国母婴保健法 实施办法》（中华人民共和国国务院令第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308 号） </w:t>
            </w:r>
          </w:p>
          <w:p>
            <w:pPr>
              <w:pStyle w:val="8"/>
              <w:spacing w:before="2" w:line="249" w:lineRule="auto"/>
              <w:ind w:left="103" w:right="287"/>
              <w:jc w:val="both"/>
              <w:rPr>
                <w:rFonts w:ascii="宋体" w:hAnsi="宋体" w:eastAsia="宋体" w:cs="宋体"/>
                <w:color w:val="auto"/>
                <w:sz w:val="24"/>
                <w:szCs w:val="24"/>
              </w:rPr>
            </w:pPr>
            <w:r>
              <w:rPr>
                <w:rFonts w:ascii="宋体" w:hAnsi="宋体" w:eastAsia="宋体" w:cs="宋体"/>
                <w:color w:val="auto"/>
                <w:sz w:val="24"/>
                <w:szCs w:val="24"/>
              </w:rPr>
              <w:t>【国务院文件】《国务院关于第六批取消和 调整行政审批项目的决定》（国发〔2012〕 52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87"/>
              <w:jc w:val="both"/>
              <w:rPr>
                <w:rFonts w:ascii="宋体" w:hAnsi="宋体" w:eastAsia="宋体" w:cs="宋体"/>
                <w:color w:val="auto"/>
                <w:sz w:val="24"/>
                <w:szCs w:val="24"/>
              </w:rPr>
            </w:pPr>
            <w:r>
              <w:rPr>
                <w:rFonts w:ascii="宋体" w:hAnsi="宋体" w:eastAsia="宋体" w:cs="宋体"/>
                <w:color w:val="auto"/>
                <w:sz w:val="24"/>
                <w:szCs w:val="24"/>
              </w:rPr>
              <w:t>【部门规章及规范性文件】《国家卫生健康 委关于修改&lt;职业健康检查管理办法&gt;等</w:t>
            </w:r>
            <w:r>
              <w:rPr>
                <w:rFonts w:ascii="宋体" w:hAnsi="宋体" w:eastAsia="宋体" w:cs="宋体"/>
                <w:color w:val="auto"/>
                <w:spacing w:val="-60"/>
                <w:sz w:val="24"/>
                <w:szCs w:val="24"/>
              </w:rPr>
              <w:t xml:space="preserve"> </w:t>
            </w:r>
            <w:r>
              <w:rPr>
                <w:rFonts w:ascii="宋体" w:hAnsi="宋体" w:eastAsia="宋体" w:cs="宋体"/>
                <w:color w:val="auto"/>
                <w:sz w:val="24"/>
                <w:szCs w:val="24"/>
              </w:rPr>
              <w:t>4</w:t>
            </w:r>
            <w:r>
              <w:rPr>
                <w:rFonts w:ascii="宋体" w:hAnsi="宋体" w:eastAsia="宋体" w:cs="宋体"/>
                <w:color w:val="auto"/>
                <w:spacing w:val="-60"/>
                <w:sz w:val="24"/>
                <w:szCs w:val="24"/>
              </w:rPr>
              <w:t xml:space="preserve"> </w:t>
            </w:r>
            <w:r>
              <w:rPr>
                <w:rFonts w:ascii="宋体" w:hAnsi="宋体" w:eastAsia="宋体" w:cs="宋体"/>
                <w:color w:val="auto"/>
                <w:sz w:val="24"/>
                <w:szCs w:val="24"/>
              </w:rPr>
              <w:t>部 门规章的决定》（中华人民共和国国家卫生健康委员会令第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12" w:line="240" w:lineRule="auto"/>
              <w:ind w:right="0"/>
              <w:jc w:val="left"/>
              <w:rPr>
                <w:rFonts w:ascii="宋体" w:hAnsi="宋体" w:eastAsia="宋体" w:cs="宋体"/>
                <w:b/>
                <w:bCs/>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16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宋体" w:hAnsi="宋体" w:eastAsia="宋体" w:cs="宋体"/>
                <w:b/>
                <w:bCs/>
                <w:color w:val="auto"/>
                <w:sz w:val="24"/>
                <w:szCs w:val="24"/>
              </w:rPr>
            </w:pPr>
          </w:p>
          <w:p>
            <w:pPr>
              <w:pStyle w:val="8"/>
              <w:spacing w:line="240" w:lineRule="auto"/>
              <w:ind w:right="0"/>
              <w:jc w:val="center"/>
              <w:rPr>
                <w:rFonts w:ascii="宋体" w:hAnsi="宋体" w:eastAsia="宋体" w:cs="宋体"/>
                <w:b/>
                <w:bCs/>
                <w:color w:val="auto"/>
                <w:sz w:val="24"/>
                <w:szCs w:val="24"/>
              </w:rPr>
            </w:pPr>
          </w:p>
          <w:p>
            <w:pPr>
              <w:pStyle w:val="8"/>
              <w:spacing w:line="240" w:lineRule="auto"/>
              <w:ind w:right="0"/>
              <w:jc w:val="center"/>
              <w:rPr>
                <w:rFonts w:ascii="宋体" w:hAnsi="宋体" w:eastAsia="宋体" w:cs="宋体"/>
                <w:b/>
                <w:bCs/>
                <w:color w:val="auto"/>
                <w:sz w:val="24"/>
                <w:szCs w:val="24"/>
              </w:rPr>
            </w:pPr>
          </w:p>
          <w:p>
            <w:pPr>
              <w:pStyle w:val="8"/>
              <w:spacing w:line="240" w:lineRule="auto"/>
              <w:ind w:right="0"/>
              <w:jc w:val="center"/>
              <w:rPr>
                <w:rFonts w:ascii="宋体" w:hAnsi="宋体" w:eastAsia="宋体" w:cs="宋体"/>
                <w:b/>
                <w:bCs/>
                <w:color w:val="auto"/>
                <w:sz w:val="24"/>
                <w:szCs w:val="24"/>
              </w:rPr>
            </w:pPr>
          </w:p>
          <w:p>
            <w:pPr>
              <w:pStyle w:val="8"/>
              <w:spacing w:before="6" w:line="240" w:lineRule="auto"/>
              <w:ind w:right="0"/>
              <w:jc w:val="center"/>
              <w:rPr>
                <w:rFonts w:ascii="宋体" w:hAnsi="宋体" w:eastAsia="宋体" w:cs="宋体"/>
                <w:b/>
                <w:bCs/>
                <w:color w:val="auto"/>
                <w:sz w:val="23"/>
                <w:szCs w:val="23"/>
              </w:rPr>
            </w:pPr>
          </w:p>
          <w:p>
            <w:pPr>
              <w:pStyle w:val="8"/>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p>
            <w:pPr>
              <w:pStyle w:val="8"/>
              <w:spacing w:before="12" w:line="240" w:lineRule="auto"/>
              <w:ind w:left="103" w:right="-17"/>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ascii="宋体" w:hAnsi="宋体" w:eastAsia="宋体" w:cs="宋体"/>
                <w:color w:val="auto"/>
                <w:sz w:val="24"/>
                <w:szCs w:val="24"/>
              </w:rPr>
              <w:t>广播电视</w:t>
            </w:r>
          </w:p>
          <w:p>
            <w:pPr>
              <w:pStyle w:val="8"/>
              <w:tabs>
                <w:tab w:val="left" w:pos="4063"/>
              </w:tabs>
              <w:spacing w:before="12" w:line="240" w:lineRule="auto"/>
              <w:ind w:left="103" w:right="0"/>
              <w:jc w:val="center"/>
              <w:rPr>
                <w:rFonts w:ascii="宋体" w:hAnsi="宋体" w:eastAsia="宋体" w:cs="宋体"/>
                <w:color w:val="auto"/>
                <w:sz w:val="24"/>
                <w:szCs w:val="24"/>
              </w:rPr>
            </w:pP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1" w:line="240" w:lineRule="auto"/>
              <w:ind w:right="0"/>
              <w:jc w:val="left"/>
              <w:rPr>
                <w:rFonts w:ascii="宋体" w:hAnsi="宋体" w:eastAsia="宋体" w:cs="宋体"/>
                <w:b/>
                <w:bCs/>
                <w:color w:val="auto"/>
                <w:sz w:val="26"/>
                <w:szCs w:val="26"/>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1" w:line="240" w:lineRule="auto"/>
              <w:ind w:right="0"/>
              <w:jc w:val="left"/>
              <w:rPr>
                <w:rFonts w:ascii="宋体" w:hAnsi="宋体" w:eastAsia="宋体" w:cs="宋体"/>
                <w:b/>
                <w:bCs/>
                <w:color w:val="auto"/>
                <w:sz w:val="26"/>
                <w:szCs w:val="26"/>
              </w:rPr>
            </w:pPr>
          </w:p>
          <w:p>
            <w:pPr>
              <w:pStyle w:val="8"/>
              <w:spacing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1" w:line="240" w:lineRule="auto"/>
              <w:ind w:right="0"/>
              <w:jc w:val="left"/>
              <w:rPr>
                <w:rFonts w:ascii="宋体" w:hAnsi="宋体" w:eastAsia="宋体" w:cs="宋体"/>
                <w:b/>
                <w:bCs/>
                <w:color w:val="auto"/>
                <w:sz w:val="26"/>
                <w:szCs w:val="26"/>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1" w:line="240" w:lineRule="auto"/>
              <w:ind w:right="0"/>
              <w:jc w:val="left"/>
              <w:rPr>
                <w:rFonts w:ascii="宋体" w:hAnsi="宋体" w:eastAsia="宋体" w:cs="宋体"/>
                <w:b/>
                <w:bCs/>
                <w:color w:val="auto"/>
                <w:sz w:val="26"/>
                <w:szCs w:val="26"/>
              </w:rPr>
            </w:pPr>
          </w:p>
          <w:p>
            <w:pPr>
              <w:pStyle w:val="8"/>
              <w:spacing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1" w:line="240" w:lineRule="auto"/>
              <w:ind w:right="0"/>
              <w:jc w:val="left"/>
              <w:rPr>
                <w:rFonts w:ascii="宋体" w:hAnsi="宋体" w:eastAsia="宋体" w:cs="宋体"/>
                <w:b/>
                <w:bCs/>
                <w:color w:val="auto"/>
                <w:sz w:val="26"/>
                <w:szCs w:val="26"/>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1" w:line="240" w:lineRule="auto"/>
              <w:ind w:right="0"/>
              <w:jc w:val="left"/>
              <w:rPr>
                <w:rFonts w:ascii="宋体" w:hAnsi="宋体" w:eastAsia="宋体" w:cs="宋体"/>
                <w:b/>
                <w:bCs/>
                <w:color w:val="auto"/>
                <w:sz w:val="26"/>
                <w:szCs w:val="26"/>
              </w:rPr>
            </w:pPr>
          </w:p>
          <w:p>
            <w:pPr>
              <w:pStyle w:val="8"/>
              <w:spacing w:line="240" w:lineRule="auto"/>
              <w:ind w:left="211" w:right="0"/>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339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95" w:line="249" w:lineRule="auto"/>
              <w:ind w:left="103" w:right="83"/>
              <w:jc w:val="left"/>
              <w:rPr>
                <w:rFonts w:ascii="宋体" w:hAnsi="宋体" w:eastAsia="宋体" w:cs="宋体"/>
                <w:color w:val="auto"/>
                <w:sz w:val="24"/>
                <w:szCs w:val="24"/>
              </w:rPr>
            </w:pPr>
            <w:r>
              <w:rPr>
                <w:rFonts w:ascii="宋体" w:hAnsi="宋体" w:eastAsia="宋体" w:cs="宋体"/>
                <w:color w:val="auto"/>
                <w:sz w:val="24"/>
                <w:szCs w:val="24"/>
              </w:rPr>
              <w:t xml:space="preserve">办事指南，包括：适用范围、事项审查 类型、项目信息（项目名称、审批类 别、项目编码）、办理依据、受理机 构、决定机构、审批数量、办理条件、 申请材料、申请接收、办理基本流程、 办理方式、审批时限、审批收费依据及 标准、审批结果、结果送达、申请人权 利和义务、咨询途径、监督和投诉渠 道、办公地址和时间、公开查询方式等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14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209" w:line="249" w:lineRule="auto"/>
              <w:ind w:left="103" w:right="83"/>
              <w:jc w:val="left"/>
              <w:rPr>
                <w:rFonts w:ascii="宋体" w:hAnsi="宋体" w:eastAsia="宋体" w:cs="宋体"/>
                <w:color w:val="auto"/>
                <w:sz w:val="24"/>
                <w:szCs w:val="24"/>
              </w:rPr>
            </w:pPr>
            <w:r>
              <w:rPr>
                <w:rFonts w:ascii="宋体" w:hAnsi="宋体" w:eastAsia="宋体" w:cs="宋体"/>
                <w:color w:val="auto"/>
                <w:sz w:val="24"/>
                <w:szCs w:val="24"/>
              </w:rPr>
              <w:t xml:space="preserve">过程信息，各地可根据实际情况适当公 开受理、审核、审批、送达等相关信息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346"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3" w:line="240" w:lineRule="auto"/>
              <w:ind w:right="0"/>
              <w:jc w:val="left"/>
              <w:rPr>
                <w:rFonts w:ascii="宋体" w:hAnsi="宋体" w:eastAsia="宋体" w:cs="宋体"/>
                <w:b/>
                <w:bCs/>
                <w:color w:val="auto"/>
                <w:sz w:val="28"/>
                <w:szCs w:val="28"/>
              </w:rPr>
            </w:pPr>
          </w:p>
          <w:p>
            <w:pPr>
              <w:pStyle w:val="8"/>
              <w:spacing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结果信息——母婴保健技术服务执业许 可证信息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before="7" w:line="240" w:lineRule="auto"/>
              <w:ind w:right="0"/>
              <w:jc w:val="left"/>
              <w:rPr>
                <w:rFonts w:ascii="宋体" w:hAnsi="宋体" w:eastAsia="宋体" w:cs="宋体"/>
                <w:b/>
                <w:bCs/>
                <w:color w:val="auto"/>
                <w:sz w:val="26"/>
                <w:szCs w:val="26"/>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6" w:line="240" w:lineRule="auto"/>
              <w:ind w:right="0"/>
              <w:jc w:val="left"/>
              <w:rPr>
                <w:rFonts w:ascii="宋体" w:hAnsi="宋体" w:eastAsia="宋体" w:cs="宋体"/>
                <w:b/>
                <w:bCs/>
                <w:color w:val="auto"/>
                <w:sz w:val="27"/>
                <w:szCs w:val="27"/>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宋体" w:hAnsi="宋体" w:eastAsia="宋体" w:cs="宋体"/>
                <w:b/>
                <w:bCs/>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9" w:line="240" w:lineRule="auto"/>
              <w:ind w:right="0"/>
              <w:jc w:val="left"/>
              <w:rPr>
                <w:rFonts w:ascii="宋体" w:hAnsi="宋体" w:eastAsia="宋体" w:cs="宋体"/>
                <w:b/>
                <w:bCs/>
                <w:color w:val="auto"/>
                <w:sz w:val="16"/>
                <w:szCs w:val="16"/>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9" w:line="240" w:lineRule="auto"/>
              <w:ind w:right="0"/>
              <w:jc w:val="left"/>
              <w:rPr>
                <w:rFonts w:ascii="宋体" w:hAnsi="宋体" w:eastAsia="宋体" w:cs="宋体"/>
                <w:b/>
                <w:bCs/>
                <w:color w:val="auto"/>
                <w:sz w:val="16"/>
                <w:szCs w:val="16"/>
              </w:rPr>
            </w:pPr>
          </w:p>
          <w:p>
            <w:pPr>
              <w:pStyle w:val="8"/>
              <w:spacing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9" w:line="240" w:lineRule="auto"/>
              <w:ind w:right="0"/>
              <w:jc w:val="left"/>
              <w:rPr>
                <w:rFonts w:ascii="宋体" w:hAnsi="宋体" w:eastAsia="宋体" w:cs="宋体"/>
                <w:b/>
                <w:bCs/>
                <w:color w:val="auto"/>
                <w:sz w:val="16"/>
                <w:szCs w:val="16"/>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9" w:line="240" w:lineRule="auto"/>
              <w:ind w:right="0"/>
              <w:jc w:val="left"/>
              <w:rPr>
                <w:rFonts w:ascii="宋体" w:hAnsi="宋体" w:eastAsia="宋体" w:cs="宋体"/>
                <w:b/>
                <w:bCs/>
                <w:color w:val="auto"/>
                <w:sz w:val="16"/>
                <w:szCs w:val="16"/>
              </w:rPr>
            </w:pPr>
          </w:p>
          <w:p>
            <w:pPr>
              <w:pStyle w:val="8"/>
              <w:spacing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9" w:line="240" w:lineRule="auto"/>
              <w:ind w:right="0"/>
              <w:jc w:val="left"/>
              <w:rPr>
                <w:rFonts w:ascii="宋体" w:hAnsi="宋体" w:eastAsia="宋体" w:cs="宋体"/>
                <w:b/>
                <w:bCs/>
                <w:color w:val="auto"/>
                <w:sz w:val="16"/>
                <w:szCs w:val="16"/>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line="240" w:lineRule="auto"/>
              <w:ind w:right="0"/>
              <w:jc w:val="left"/>
              <w:rPr>
                <w:rFonts w:ascii="宋体" w:hAnsi="宋体" w:eastAsia="宋体" w:cs="宋体"/>
                <w:b/>
                <w:bCs/>
                <w:color w:val="auto"/>
                <w:sz w:val="24"/>
                <w:szCs w:val="24"/>
              </w:rPr>
            </w:pPr>
          </w:p>
          <w:p>
            <w:pPr>
              <w:pStyle w:val="8"/>
              <w:spacing w:before="9" w:line="240" w:lineRule="auto"/>
              <w:ind w:right="0"/>
              <w:jc w:val="left"/>
              <w:rPr>
                <w:rFonts w:ascii="宋体" w:hAnsi="宋体" w:eastAsia="宋体" w:cs="宋体"/>
                <w:b/>
                <w:bCs/>
                <w:color w:val="auto"/>
                <w:sz w:val="16"/>
                <w:szCs w:val="16"/>
              </w:rPr>
            </w:pPr>
          </w:p>
          <w:p>
            <w:pPr>
              <w:pStyle w:val="8"/>
              <w:spacing w:line="240" w:lineRule="auto"/>
              <w:ind w:left="211" w:right="0"/>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5" w:type="default"/>
          <w:type w:val="continuous"/>
          <w:pgSz w:w="23820" w:h="16840" w:orient="landscape"/>
          <w:pgMar w:top="1580" w:right="800" w:bottom="1360" w:left="800" w:header="720" w:footer="1166" w:gutter="0"/>
          <w:pgNumType w:start="1"/>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270"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ascii="宋体"/>
                <w:color w:val="auto"/>
                <w:sz w:val="24"/>
              </w:rPr>
              <w:t xml:space="preserve">0102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7"/>
                <w:szCs w:val="27"/>
              </w:rPr>
            </w:pPr>
          </w:p>
          <w:p>
            <w:pPr>
              <w:pStyle w:val="8"/>
              <w:spacing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01 行 政 许 可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32"/>
                <w:szCs w:val="32"/>
              </w:rPr>
            </w:pPr>
          </w:p>
          <w:p>
            <w:pPr>
              <w:pStyle w:val="8"/>
              <w:spacing w:line="247"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母婴保健服务 人员资格认定</w:t>
            </w:r>
          </w:p>
          <w:p>
            <w:pPr>
              <w:pStyle w:val="8"/>
              <w:spacing w:before="5" w:line="249"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（包括计划生 育技术服务人 员合格证）</w:t>
            </w:r>
          </w:p>
          <w:p>
            <w:pPr>
              <w:pStyle w:val="8"/>
              <w:spacing w:before="2" w:line="240" w:lineRule="auto"/>
              <w:ind w:left="115" w:right="0"/>
              <w:jc w:val="center"/>
              <w:rPr>
                <w:rFonts w:ascii="宋体" w:hAnsi="宋体" w:eastAsia="宋体" w:cs="宋体"/>
                <w:color w:val="auto"/>
                <w:sz w:val="24"/>
                <w:szCs w:val="24"/>
              </w:rPr>
            </w:pPr>
            <w:r>
              <w:rPr>
                <w:rFonts w:ascii="宋体" w:hAnsi="宋体" w:eastAsia="宋体" w:cs="宋体"/>
                <w:color w:val="auto"/>
                <w:sz w:val="24"/>
                <w:szCs w:val="24"/>
              </w:rPr>
              <w:t xml:space="preserve">（权限内）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6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【法律】《中华人民共和国行政许可法》</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【法律】《中华人民共和国母婴保健法》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（1994</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10</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日中华人民共和国主席令</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33</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11</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4</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【行政法规】《计划生育技术服务管理条 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309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【行政法规】《中华人民共和国母婴保健法 实施办法》（中华人民共和国国务院令第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308 号） </w:t>
            </w:r>
          </w:p>
          <w:p>
            <w:pPr>
              <w:pStyle w:val="8"/>
              <w:spacing w:before="2" w:line="249" w:lineRule="auto"/>
              <w:ind w:left="103" w:right="287"/>
              <w:jc w:val="both"/>
              <w:rPr>
                <w:rFonts w:ascii="宋体" w:hAnsi="宋体" w:eastAsia="宋体" w:cs="宋体"/>
                <w:color w:val="auto"/>
                <w:sz w:val="24"/>
                <w:szCs w:val="24"/>
              </w:rPr>
            </w:pPr>
            <w:r>
              <w:rPr>
                <w:rFonts w:ascii="宋体" w:hAnsi="宋体" w:eastAsia="宋体" w:cs="宋体"/>
                <w:color w:val="auto"/>
                <w:sz w:val="24"/>
                <w:szCs w:val="24"/>
              </w:rPr>
              <w:t>【部门规章及规范性文件】《国家卫生健康 委关于修改&lt;职业健康检查管理办法&gt;等</w:t>
            </w:r>
            <w:r>
              <w:rPr>
                <w:rFonts w:ascii="宋体" w:hAnsi="宋体" w:eastAsia="宋体" w:cs="宋体"/>
                <w:color w:val="auto"/>
                <w:spacing w:val="-60"/>
                <w:sz w:val="24"/>
                <w:szCs w:val="24"/>
              </w:rPr>
              <w:t xml:space="preserve"> </w:t>
            </w:r>
            <w:r>
              <w:rPr>
                <w:rFonts w:ascii="宋体" w:hAnsi="宋体" w:eastAsia="宋体" w:cs="宋体"/>
                <w:color w:val="auto"/>
                <w:sz w:val="24"/>
                <w:szCs w:val="24"/>
              </w:rPr>
              <w:t>4</w:t>
            </w:r>
            <w:r>
              <w:rPr>
                <w:rFonts w:ascii="宋体" w:hAnsi="宋体" w:eastAsia="宋体" w:cs="宋体"/>
                <w:color w:val="auto"/>
                <w:spacing w:val="-60"/>
                <w:sz w:val="24"/>
                <w:szCs w:val="24"/>
              </w:rPr>
              <w:t xml:space="preserve"> </w:t>
            </w:r>
            <w:r>
              <w:rPr>
                <w:rFonts w:ascii="宋体" w:hAnsi="宋体" w:eastAsia="宋体" w:cs="宋体"/>
                <w:color w:val="auto"/>
                <w:sz w:val="24"/>
                <w:szCs w:val="24"/>
              </w:rPr>
              <w:t>部 门规章的决定》（中华人民共和国国家卫生 健康委员会令第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【部门规章及规范性文件】《计划生育技术 服务管理条例实施细则》（中华人民共和国 国家计划生育委员会令第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6"/>
                <w:szCs w:val="26"/>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11" w:right="0"/>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381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4" w:line="240" w:lineRule="auto"/>
              <w:ind w:right="0"/>
              <w:jc w:val="left"/>
              <w:rPr>
                <w:rFonts w:ascii="Times New Roman" w:hAnsi="Times New Roman" w:eastAsia="Times New Roman" w:cs="Times New Roman"/>
                <w:color w:val="auto"/>
                <w:sz w:val="35"/>
                <w:szCs w:val="35"/>
              </w:rPr>
            </w:pPr>
          </w:p>
          <w:p>
            <w:pPr>
              <w:pStyle w:val="8"/>
              <w:spacing w:line="249" w:lineRule="auto"/>
              <w:ind w:left="103" w:right="83"/>
              <w:jc w:val="left"/>
              <w:rPr>
                <w:rFonts w:ascii="宋体" w:hAnsi="宋体" w:eastAsia="宋体" w:cs="宋体"/>
                <w:color w:val="auto"/>
                <w:sz w:val="24"/>
                <w:szCs w:val="24"/>
              </w:rPr>
            </w:pPr>
            <w:r>
              <w:rPr>
                <w:rFonts w:ascii="宋体" w:hAnsi="宋体" w:eastAsia="宋体" w:cs="宋体"/>
                <w:color w:val="auto"/>
                <w:sz w:val="24"/>
                <w:szCs w:val="24"/>
              </w:rPr>
              <w:t xml:space="preserve">办事指南，包括：适用范围、事项审查 类型、项目信息（项目名称、审批类 别、项目编码）、办理依据、受理机 构、决定机构、审批数量、办理条件、 申请材料、申请接收、办理基本流程、 办理方式、审批时限、审批收费依据及 标准、审批结果、结果送达、申请人权 利和义务、咨询途径、监督和投诉渠 道、办公地址和时间、公开查询方式等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42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83"/>
              <w:jc w:val="left"/>
              <w:rPr>
                <w:rFonts w:ascii="宋体" w:hAnsi="宋体" w:eastAsia="宋体" w:cs="宋体"/>
                <w:color w:val="auto"/>
                <w:sz w:val="24"/>
                <w:szCs w:val="24"/>
              </w:rPr>
            </w:pPr>
            <w:r>
              <w:rPr>
                <w:rFonts w:ascii="宋体" w:hAnsi="宋体" w:eastAsia="宋体" w:cs="宋体"/>
                <w:color w:val="auto"/>
                <w:sz w:val="24"/>
                <w:szCs w:val="24"/>
              </w:rPr>
              <w:t xml:space="preserve">过程信息，各地可根据实际情况适当公 开受理、审核、审批、送达等相关信息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4542"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1"/>
                <w:szCs w:val="31"/>
              </w:rPr>
            </w:pPr>
          </w:p>
          <w:p>
            <w:pPr>
              <w:pStyle w:val="8"/>
              <w:spacing w:line="249" w:lineRule="auto"/>
              <w:ind w:left="103" w:right="202"/>
              <w:jc w:val="both"/>
              <w:rPr>
                <w:rFonts w:ascii="宋体" w:hAnsi="宋体" w:eastAsia="宋体" w:cs="宋体"/>
                <w:color w:val="auto"/>
                <w:sz w:val="24"/>
                <w:szCs w:val="24"/>
              </w:rPr>
            </w:pPr>
            <w:r>
              <w:rPr>
                <w:rFonts w:ascii="宋体" w:hAnsi="宋体" w:eastAsia="宋体" w:cs="宋体"/>
                <w:color w:val="auto"/>
                <w:sz w:val="24"/>
                <w:szCs w:val="24"/>
              </w:rPr>
              <w:t xml:space="preserve">结果信息，包括姓名、性别、类别、执 业地点、证书编码、主要执业机构、发 证（批准）机关等相关信息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2"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3"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3" w:line="240" w:lineRule="auto"/>
              <w:ind w:right="0"/>
              <w:jc w:val="center"/>
              <w:rPr>
                <w:rFonts w:ascii="Times New Roman" w:hAnsi="Times New Roman" w:eastAsia="Times New Roman" w:cs="Times New Roman"/>
                <w:color w:val="auto"/>
                <w:sz w:val="23"/>
                <w:szCs w:val="23"/>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11" w:right="0"/>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270"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9" w:line="240" w:lineRule="auto"/>
              <w:ind w:left="105" w:right="-15"/>
              <w:jc w:val="left"/>
              <w:rPr>
                <w:rFonts w:ascii="宋体" w:hAnsi="宋体" w:eastAsia="宋体" w:cs="宋体"/>
                <w:color w:val="auto"/>
                <w:sz w:val="24"/>
                <w:szCs w:val="24"/>
              </w:rPr>
            </w:pPr>
            <w:r>
              <w:rPr>
                <w:rFonts w:ascii="宋体"/>
                <w:color w:val="auto"/>
                <w:sz w:val="24"/>
              </w:rPr>
              <w:t xml:space="preserve">0103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1"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01 行 政 许 可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0"/>
                <w:szCs w:val="30"/>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医疗机构设置 审批（港澳 台</w:t>
            </w:r>
            <w:r>
              <w:rPr>
                <w:rFonts w:hint="eastAsia" w:ascii="宋体" w:hAnsi="宋体" w:eastAsia="宋体" w:cs="宋体"/>
                <w:color w:val="auto"/>
                <w:sz w:val="24"/>
                <w:szCs w:val="24"/>
                <w:lang w:eastAsia="zh-CN"/>
              </w:rPr>
              <w:t>、</w:t>
            </w:r>
            <w:r>
              <w:rPr>
                <w:rFonts w:ascii="宋体" w:hAnsi="宋体" w:eastAsia="宋体" w:cs="宋体"/>
                <w:color w:val="auto"/>
                <w:sz w:val="24"/>
                <w:szCs w:val="24"/>
              </w:rPr>
              <w:t xml:space="preserve">外商独资 除外）（权限 内）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6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18"/>
                <w:szCs w:val="18"/>
              </w:rPr>
            </w:pPr>
          </w:p>
          <w:p>
            <w:pPr>
              <w:pStyle w:val="8"/>
              <w:spacing w:line="249" w:lineRule="auto"/>
              <w:ind w:left="103" w:right="101"/>
              <w:jc w:val="both"/>
              <w:rPr>
                <w:rFonts w:ascii="宋体" w:hAnsi="宋体" w:eastAsia="宋体" w:cs="宋体"/>
                <w:color w:val="auto"/>
                <w:sz w:val="24"/>
                <w:szCs w:val="24"/>
              </w:rPr>
            </w:pPr>
            <w:r>
              <w:rPr>
                <w:rFonts w:ascii="宋体" w:hAnsi="宋体" w:eastAsia="宋体" w:cs="宋体"/>
                <w:color w:val="auto"/>
                <w:spacing w:val="-3"/>
                <w:sz w:val="24"/>
                <w:szCs w:val="24"/>
              </w:rPr>
              <w:t>【法律】《中华人民共和国行政许可法》（中</w:t>
            </w:r>
            <w:r>
              <w:rPr>
                <w:rFonts w:ascii="宋体" w:hAnsi="宋体" w:eastAsia="宋体" w:cs="宋体"/>
                <w:color w:val="auto"/>
                <w:sz w:val="24"/>
                <w:szCs w:val="24"/>
              </w:rPr>
              <w:t>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1"/>
              <w:jc w:val="both"/>
              <w:rPr>
                <w:rFonts w:ascii="宋体" w:hAnsi="宋体" w:eastAsia="宋体" w:cs="宋体"/>
                <w:color w:val="auto"/>
                <w:sz w:val="24"/>
                <w:szCs w:val="24"/>
              </w:rPr>
            </w:pPr>
            <w:r>
              <w:rPr>
                <w:rFonts w:ascii="宋体" w:hAnsi="宋体" w:eastAsia="宋体" w:cs="宋体"/>
                <w:color w:val="auto"/>
                <w:spacing w:val="-3"/>
                <w:sz w:val="24"/>
                <w:szCs w:val="24"/>
              </w:rPr>
              <w:t>【法律】《中华人民共和国中医药法》（中华</w:t>
            </w:r>
            <w:r>
              <w:rPr>
                <w:rFonts w:ascii="宋体" w:hAnsi="宋体" w:eastAsia="宋体" w:cs="宋体"/>
                <w:color w:val="auto"/>
                <w:sz w:val="24"/>
                <w:szCs w:val="24"/>
              </w:rPr>
              <w:t>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line="249" w:lineRule="auto"/>
              <w:ind w:left="103" w:right="98"/>
              <w:jc w:val="both"/>
              <w:rPr>
                <w:rFonts w:ascii="宋体" w:hAnsi="宋体" w:eastAsia="宋体" w:cs="宋体"/>
                <w:color w:val="auto"/>
                <w:sz w:val="24"/>
                <w:szCs w:val="24"/>
              </w:rPr>
            </w:pPr>
            <w:r>
              <w:rPr>
                <w:rFonts w:ascii="宋体" w:hAnsi="宋体" w:eastAsia="宋体" w:cs="宋体"/>
                <w:color w:val="auto"/>
                <w:spacing w:val="-3"/>
                <w:sz w:val="24"/>
                <w:szCs w:val="24"/>
              </w:rPr>
              <w:t>【行政法规】《医疗机构管理条例》（中华人</w:t>
            </w:r>
            <w:r>
              <w:rPr>
                <w:rFonts w:ascii="宋体" w:hAnsi="宋体" w:eastAsia="宋体" w:cs="宋体"/>
                <w:color w:val="auto"/>
                <w:sz w:val="24"/>
                <w:szCs w:val="24"/>
              </w:rPr>
              <w:t>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149</w:t>
            </w:r>
            <w:r>
              <w:rPr>
                <w:rFonts w:ascii="宋体" w:hAnsi="宋体" w:eastAsia="宋体" w:cs="宋体"/>
                <w:color w:val="auto"/>
                <w:spacing w:val="-60"/>
                <w:sz w:val="24"/>
                <w:szCs w:val="24"/>
              </w:rPr>
              <w:t xml:space="preserve"> </w:t>
            </w:r>
            <w:r>
              <w:rPr>
                <w:rFonts w:ascii="宋体" w:hAnsi="宋体" w:eastAsia="宋体" w:cs="宋体"/>
                <w:color w:val="auto"/>
                <w:sz w:val="24"/>
                <w:szCs w:val="24"/>
              </w:rPr>
              <w:t>号</w:t>
            </w:r>
            <w:r>
              <w:rPr>
                <w:rFonts w:ascii="宋体" w:hAnsi="宋体" w:eastAsia="宋体" w:cs="宋体"/>
                <w:color w:val="auto"/>
                <w:spacing w:val="7"/>
                <w:sz w:val="24"/>
                <w:szCs w:val="24"/>
              </w:rPr>
              <w:t xml:space="preserve"> </w:t>
            </w:r>
            <w:r>
              <w:rPr>
                <w:rFonts w:ascii="宋体" w:hAnsi="宋体" w:eastAsia="宋体" w:cs="宋体"/>
                <w:color w:val="auto"/>
                <w:sz w:val="24"/>
                <w:szCs w:val="24"/>
              </w:rPr>
              <w:t>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 修订） </w:t>
            </w:r>
          </w:p>
          <w:p>
            <w:pPr>
              <w:pStyle w:val="8"/>
              <w:spacing w:before="2" w:line="249" w:lineRule="auto"/>
              <w:ind w:left="103" w:right="47"/>
              <w:jc w:val="both"/>
              <w:rPr>
                <w:rFonts w:ascii="宋体" w:hAnsi="宋体" w:eastAsia="宋体" w:cs="宋体"/>
                <w:color w:val="auto"/>
                <w:sz w:val="24"/>
                <w:szCs w:val="24"/>
              </w:rPr>
            </w:pPr>
            <w:r>
              <w:rPr>
                <w:rFonts w:ascii="宋体" w:hAnsi="宋体" w:eastAsia="宋体" w:cs="宋体"/>
                <w:color w:val="auto"/>
                <w:spacing w:val="-10"/>
                <w:sz w:val="24"/>
                <w:szCs w:val="24"/>
              </w:rPr>
              <w:t>【国务院文件】《国务院关于取消和下放</w:t>
            </w:r>
            <w:r>
              <w:rPr>
                <w:rFonts w:ascii="宋体" w:hAnsi="宋体" w:eastAsia="宋体" w:cs="宋体"/>
                <w:color w:val="auto"/>
                <w:spacing w:val="-58"/>
                <w:sz w:val="24"/>
                <w:szCs w:val="24"/>
              </w:rPr>
              <w:t xml:space="preserve"> </w:t>
            </w:r>
            <w:r>
              <w:rPr>
                <w:rFonts w:ascii="宋体" w:hAnsi="宋体" w:eastAsia="宋体" w:cs="宋体"/>
                <w:color w:val="auto"/>
                <w:sz w:val="24"/>
                <w:szCs w:val="24"/>
              </w:rPr>
              <w:t>50</w:t>
            </w:r>
            <w:r>
              <w:rPr>
                <w:rFonts w:ascii="宋体" w:hAnsi="宋体" w:eastAsia="宋体" w:cs="宋体"/>
                <w:color w:val="auto"/>
                <w:spacing w:val="-58"/>
                <w:sz w:val="24"/>
                <w:szCs w:val="24"/>
              </w:rPr>
              <w:t xml:space="preserve"> </w:t>
            </w:r>
            <w:r>
              <w:rPr>
                <w:rFonts w:ascii="宋体" w:hAnsi="宋体" w:eastAsia="宋体" w:cs="宋体"/>
                <w:color w:val="auto"/>
                <w:sz w:val="24"/>
                <w:szCs w:val="24"/>
              </w:rPr>
              <w:t>项</w:t>
            </w:r>
            <w:r>
              <w:rPr>
                <w:rFonts w:ascii="宋体" w:hAnsi="宋体" w:eastAsia="宋体" w:cs="宋体"/>
                <w:color w:val="auto"/>
                <w:spacing w:val="-118"/>
                <w:sz w:val="24"/>
                <w:szCs w:val="24"/>
              </w:rPr>
              <w:t xml:space="preserve"> </w:t>
            </w:r>
            <w:r>
              <w:rPr>
                <w:rFonts w:ascii="宋体" w:hAnsi="宋体" w:eastAsia="宋体" w:cs="宋体"/>
                <w:color w:val="auto"/>
                <w:sz w:val="24"/>
                <w:szCs w:val="24"/>
              </w:rPr>
              <w:t>行政审批项目等事项的决定》（国发〔2013〕 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line="249" w:lineRule="auto"/>
              <w:ind w:left="103" w:right="98"/>
              <w:jc w:val="both"/>
              <w:rPr>
                <w:rFonts w:ascii="宋体" w:hAnsi="宋体" w:eastAsia="宋体" w:cs="宋体"/>
                <w:color w:val="auto"/>
                <w:sz w:val="24"/>
                <w:szCs w:val="24"/>
              </w:rPr>
            </w:pPr>
            <w:r>
              <w:rPr>
                <w:rFonts w:ascii="宋体" w:hAnsi="宋体" w:eastAsia="宋体" w:cs="宋体"/>
                <w:color w:val="auto"/>
                <w:spacing w:val="-3"/>
                <w:sz w:val="24"/>
                <w:szCs w:val="24"/>
              </w:rPr>
              <w:t>【部门规章及规范性文件】《医疗机构管理条</w:t>
            </w:r>
            <w:r>
              <w:rPr>
                <w:rFonts w:ascii="宋体" w:hAnsi="宋体" w:eastAsia="宋体" w:cs="宋体"/>
                <w:color w:val="auto"/>
                <w:spacing w:val="-113"/>
                <w:sz w:val="24"/>
                <w:szCs w:val="24"/>
              </w:rPr>
              <w:t xml:space="preserve"> </w:t>
            </w:r>
            <w:r>
              <w:rPr>
                <w:rFonts w:ascii="宋体" w:hAnsi="宋体" w:eastAsia="宋体" w:cs="宋体"/>
                <w:color w:val="auto"/>
                <w:spacing w:val="-6"/>
                <w:sz w:val="24"/>
                <w:szCs w:val="24"/>
              </w:rPr>
              <w:t>例实施细则》（中华人民共和国卫生部令第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35 号） </w:t>
            </w:r>
          </w:p>
          <w:p>
            <w:pPr>
              <w:pStyle w:val="8"/>
              <w:spacing w:before="2" w:line="249" w:lineRule="auto"/>
              <w:ind w:left="103" w:right="98"/>
              <w:jc w:val="both"/>
              <w:rPr>
                <w:rFonts w:ascii="宋体" w:hAnsi="宋体" w:eastAsia="宋体" w:cs="宋体"/>
                <w:color w:val="auto"/>
                <w:sz w:val="24"/>
                <w:szCs w:val="24"/>
              </w:rPr>
            </w:pPr>
            <w:r>
              <w:rPr>
                <w:rFonts w:ascii="宋体" w:hAnsi="宋体" w:eastAsia="宋体" w:cs="宋体"/>
                <w:color w:val="auto"/>
                <w:spacing w:val="-3"/>
                <w:sz w:val="24"/>
                <w:szCs w:val="24"/>
              </w:rPr>
              <w:t>【部门规章及规范性文件】《医疗美容服务管</w:t>
            </w:r>
            <w:r>
              <w:rPr>
                <w:rFonts w:ascii="宋体" w:hAnsi="宋体" w:eastAsia="宋体" w:cs="宋体"/>
                <w:color w:val="auto"/>
                <w:spacing w:val="-113"/>
                <w:sz w:val="24"/>
                <w:szCs w:val="24"/>
              </w:rPr>
              <w:t xml:space="preserve"> </w:t>
            </w:r>
            <w:r>
              <w:rPr>
                <w:rFonts w:ascii="宋体" w:hAnsi="宋体" w:eastAsia="宋体" w:cs="宋体"/>
                <w:color w:val="auto"/>
                <w:sz w:val="24"/>
                <w:szCs w:val="24"/>
              </w:rPr>
              <w:t>理办法》（中华人民共和国卫生部令第 19</w:t>
            </w:r>
            <w:r>
              <w:rPr>
                <w:rFonts w:ascii="宋体" w:hAnsi="宋体" w:eastAsia="宋体" w:cs="宋体"/>
                <w:color w:val="auto"/>
                <w:spacing w:val="-53"/>
                <w:sz w:val="24"/>
                <w:szCs w:val="24"/>
              </w:rPr>
              <w:t xml:space="preserve"> </w:t>
            </w:r>
            <w:r>
              <w:rPr>
                <w:rFonts w:ascii="宋体" w:hAnsi="宋体" w:eastAsia="宋体" w:cs="宋体"/>
                <w:color w:val="auto"/>
                <w:sz w:val="24"/>
                <w:szCs w:val="24"/>
              </w:rPr>
              <w:t>号</w:t>
            </w:r>
          </w:p>
          <w:p>
            <w:pPr>
              <w:pStyle w:val="8"/>
              <w:spacing w:before="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公布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日修订）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3"/>
                <w:szCs w:val="33"/>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2"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8" w:line="240" w:lineRule="auto"/>
              <w:ind w:right="0"/>
              <w:jc w:val="center"/>
              <w:rPr>
                <w:rFonts w:ascii="Times New Roman" w:hAnsi="Times New Roman" w:eastAsia="Times New Roman" w:cs="Times New Roman"/>
                <w:color w:val="auto"/>
                <w:sz w:val="19"/>
                <w:szCs w:val="19"/>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32"/>
                <w:szCs w:val="32"/>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32"/>
                <w:szCs w:val="32"/>
              </w:rPr>
            </w:pPr>
          </w:p>
          <w:p>
            <w:pPr>
              <w:pStyle w:val="8"/>
              <w:spacing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32"/>
                <w:szCs w:val="32"/>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32"/>
                <w:szCs w:val="32"/>
              </w:rPr>
            </w:pPr>
          </w:p>
          <w:p>
            <w:pPr>
              <w:pStyle w:val="8"/>
              <w:spacing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32"/>
                <w:szCs w:val="32"/>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32"/>
                <w:szCs w:val="32"/>
              </w:rPr>
            </w:pPr>
          </w:p>
          <w:p>
            <w:pPr>
              <w:pStyle w:val="8"/>
              <w:spacing w:line="240" w:lineRule="auto"/>
              <w:ind w:left="211" w:right="0"/>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398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211" w:line="249" w:lineRule="auto"/>
              <w:ind w:left="103" w:right="-17"/>
              <w:jc w:val="left"/>
              <w:rPr>
                <w:rFonts w:ascii="宋体" w:hAnsi="宋体" w:eastAsia="宋体" w:cs="宋体"/>
                <w:color w:val="auto"/>
                <w:sz w:val="24"/>
                <w:szCs w:val="24"/>
              </w:rPr>
            </w:pPr>
            <w:r>
              <w:rPr>
                <w:rFonts w:ascii="宋体" w:hAnsi="宋体" w:eastAsia="宋体" w:cs="宋体"/>
                <w:color w:val="auto"/>
                <w:spacing w:val="-8"/>
                <w:sz w:val="24"/>
                <w:szCs w:val="24"/>
              </w:rPr>
              <w:t>办事指南，包括：适用范围、事项审查类</w:t>
            </w:r>
            <w:r>
              <w:rPr>
                <w:rFonts w:ascii="宋体" w:hAnsi="宋体" w:eastAsia="宋体" w:cs="宋体"/>
                <w:color w:val="auto"/>
                <w:spacing w:val="-117"/>
                <w:sz w:val="24"/>
                <w:szCs w:val="24"/>
              </w:rPr>
              <w:t xml:space="preserve"> </w:t>
            </w:r>
            <w:r>
              <w:rPr>
                <w:rFonts w:ascii="宋体" w:hAnsi="宋体" w:eastAsia="宋体" w:cs="宋体"/>
                <w:color w:val="auto"/>
                <w:spacing w:val="-8"/>
                <w:sz w:val="24"/>
                <w:szCs w:val="24"/>
              </w:rPr>
              <w:t>型、项目信息（项目名称、审批类别、项</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目编码）、办理依据、受理机构、决定机</w:t>
            </w:r>
            <w:r>
              <w:rPr>
                <w:rFonts w:ascii="宋体" w:hAnsi="宋体" w:eastAsia="宋体" w:cs="宋体"/>
                <w:color w:val="auto"/>
                <w:spacing w:val="-117"/>
                <w:sz w:val="24"/>
                <w:szCs w:val="24"/>
              </w:rPr>
              <w:t xml:space="preserve"> </w:t>
            </w:r>
            <w:r>
              <w:rPr>
                <w:rFonts w:ascii="宋体" w:hAnsi="宋体" w:eastAsia="宋体" w:cs="宋体"/>
                <w:color w:val="auto"/>
                <w:spacing w:val="-8"/>
                <w:sz w:val="24"/>
                <w:szCs w:val="24"/>
              </w:rPr>
              <w:t>构、审批数量、办理条件、申请材料、申</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请接收、办理基本流程、办理方式、审批</w:t>
            </w:r>
            <w:r>
              <w:rPr>
                <w:rFonts w:ascii="宋体" w:hAnsi="宋体" w:eastAsia="宋体" w:cs="宋体"/>
                <w:color w:val="auto"/>
                <w:spacing w:val="-114"/>
                <w:sz w:val="24"/>
                <w:szCs w:val="24"/>
              </w:rPr>
              <w:t xml:space="preserve"> </w:t>
            </w:r>
            <w:r>
              <w:rPr>
                <w:rFonts w:ascii="宋体" w:hAnsi="宋体" w:eastAsia="宋体" w:cs="宋体"/>
                <w:color w:val="auto"/>
                <w:spacing w:val="-2"/>
                <w:sz w:val="24"/>
                <w:szCs w:val="24"/>
              </w:rPr>
              <w:t>时限、审批收费依据及标准、审批结果、</w:t>
            </w:r>
            <w:r>
              <w:rPr>
                <w:rFonts w:ascii="宋体" w:hAnsi="宋体" w:eastAsia="宋体" w:cs="宋体"/>
                <w:color w:val="auto"/>
                <w:spacing w:val="-104"/>
                <w:sz w:val="24"/>
                <w:szCs w:val="24"/>
              </w:rPr>
              <w:t xml:space="preserve"> </w:t>
            </w:r>
            <w:r>
              <w:rPr>
                <w:rFonts w:ascii="宋体" w:hAnsi="宋体" w:eastAsia="宋体" w:cs="宋体"/>
                <w:color w:val="auto"/>
                <w:spacing w:val="5"/>
                <w:sz w:val="24"/>
                <w:szCs w:val="24"/>
              </w:rPr>
              <w:t>结果送达、申请人权利和义务、咨询途</w:t>
            </w:r>
            <w:r>
              <w:rPr>
                <w:rFonts w:ascii="宋体" w:hAnsi="宋体" w:eastAsia="宋体" w:cs="宋体"/>
                <w:color w:val="auto"/>
                <w:sz w:val="24"/>
                <w:szCs w:val="24"/>
              </w:rPr>
              <w:t xml:space="preserve"> </w:t>
            </w:r>
            <w:r>
              <w:rPr>
                <w:rFonts w:ascii="宋体" w:hAnsi="宋体" w:eastAsia="宋体" w:cs="宋体"/>
                <w:color w:val="auto"/>
                <w:spacing w:val="-2"/>
                <w:sz w:val="24"/>
                <w:szCs w:val="24"/>
              </w:rPr>
              <w:t>径、监督和投诉渠道、办公地址和时间、</w:t>
            </w:r>
            <w:r>
              <w:rPr>
                <w:rFonts w:ascii="宋体" w:hAnsi="宋体" w:eastAsia="宋体" w:cs="宋体"/>
                <w:color w:val="auto"/>
                <w:spacing w:val="-104"/>
                <w:sz w:val="24"/>
                <w:szCs w:val="24"/>
              </w:rPr>
              <w:t xml:space="preserve"> </w:t>
            </w:r>
            <w:r>
              <w:rPr>
                <w:rFonts w:ascii="宋体" w:hAnsi="宋体" w:eastAsia="宋体" w:cs="宋体"/>
                <w:color w:val="auto"/>
                <w:sz w:val="24"/>
                <w:szCs w:val="24"/>
              </w:rPr>
              <w:t>公开查询方式等</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41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30"/>
                <w:szCs w:val="30"/>
              </w:rPr>
            </w:pPr>
          </w:p>
          <w:p>
            <w:pPr>
              <w:pStyle w:val="8"/>
              <w:spacing w:line="249" w:lineRule="auto"/>
              <w:ind w:left="103" w:right="103"/>
              <w:jc w:val="left"/>
              <w:rPr>
                <w:rFonts w:ascii="宋体" w:hAnsi="宋体" w:eastAsia="宋体" w:cs="宋体"/>
                <w:color w:val="auto"/>
                <w:sz w:val="24"/>
                <w:szCs w:val="24"/>
              </w:rPr>
            </w:pPr>
            <w:r>
              <w:rPr>
                <w:rFonts w:ascii="宋体" w:hAnsi="宋体" w:eastAsia="宋体" w:cs="宋体"/>
                <w:color w:val="auto"/>
                <w:spacing w:val="5"/>
                <w:sz w:val="24"/>
                <w:szCs w:val="24"/>
              </w:rPr>
              <w:t>过程信息，各地可根据实际情况适当公</w:t>
            </w:r>
            <w:r>
              <w:rPr>
                <w:rFonts w:ascii="宋体" w:hAnsi="宋体" w:eastAsia="宋体" w:cs="宋体"/>
                <w:color w:val="auto"/>
                <w:sz w:val="24"/>
                <w:szCs w:val="24"/>
              </w:rPr>
              <w:t xml:space="preserve"> 开受理、审核、审批、送达等相关信息</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4021"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5"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结果信息——设置审批结果信息</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9"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 w:line="240" w:lineRule="auto"/>
              <w:ind w:right="0"/>
              <w:jc w:val="left"/>
              <w:rPr>
                <w:rFonts w:ascii="Times New Roman" w:hAnsi="Times New Roman" w:eastAsia="Times New Roman" w:cs="Times New Roman"/>
                <w:color w:val="auto"/>
                <w:sz w:val="19"/>
                <w:szCs w:val="19"/>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6"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5"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5"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5"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5"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5"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5" w:line="240" w:lineRule="auto"/>
              <w:ind w:left="211" w:right="0"/>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273"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0" w:lineRule="auto"/>
              <w:ind w:left="105" w:right="0"/>
              <w:jc w:val="left"/>
              <w:rPr>
                <w:rFonts w:ascii="Times New Roman" w:hAnsi="Times New Roman" w:eastAsia="Times New Roman" w:cs="Times New Roman"/>
                <w:color w:val="auto"/>
                <w:sz w:val="24"/>
                <w:szCs w:val="24"/>
              </w:rPr>
            </w:pPr>
            <w:r>
              <w:rPr>
                <w:rFonts w:ascii="宋体"/>
                <w:color w:val="auto"/>
                <w:sz w:val="24"/>
              </w:rPr>
              <w:t>0104</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32"/>
                <w:szCs w:val="32"/>
              </w:rPr>
            </w:pPr>
          </w:p>
          <w:p>
            <w:pPr>
              <w:pStyle w:val="8"/>
              <w:spacing w:before="179" w:line="240" w:lineRule="auto"/>
              <w:ind w:right="-15"/>
              <w:jc w:val="center"/>
              <w:rPr>
                <w:rFonts w:ascii="宋体"/>
                <w:color w:val="auto"/>
                <w:sz w:val="24"/>
              </w:rPr>
            </w:pPr>
            <w:r>
              <w:rPr>
                <w:rFonts w:ascii="宋体"/>
                <w:color w:val="auto"/>
                <w:sz w:val="24"/>
              </w:rPr>
              <w:t>01</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许 可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6" w:line="249"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医疗机构执业 登记（人体器 官移植除外）</w:t>
            </w:r>
          </w:p>
          <w:p>
            <w:pPr>
              <w:pStyle w:val="8"/>
              <w:spacing w:before="2" w:line="240" w:lineRule="auto"/>
              <w:ind w:left="240" w:right="0"/>
              <w:jc w:val="left"/>
              <w:rPr>
                <w:rFonts w:ascii="宋体" w:hAnsi="宋体" w:eastAsia="宋体" w:cs="宋体"/>
                <w:color w:val="auto"/>
                <w:sz w:val="24"/>
                <w:szCs w:val="24"/>
              </w:rPr>
            </w:pPr>
            <w:r>
              <w:rPr>
                <w:rFonts w:ascii="宋体" w:hAnsi="宋体" w:eastAsia="宋体" w:cs="宋体"/>
                <w:color w:val="auto"/>
                <w:sz w:val="24"/>
                <w:szCs w:val="24"/>
              </w:rPr>
              <w:t>（权限内）</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6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3"/>
                <w:szCs w:val="33"/>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【法律】《中华人民共和国行政许可法》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【行政法规】《医疗机构管理条例》（中华人民共和国国务院令第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149</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6 日修订）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【部门规章及规范性文件】《医疗机构管理 条例实施细则》（中华人民共和国卫生部令 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35</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7" w:lineRule="auto"/>
              <w:ind w:left="103" w:right="227"/>
              <w:jc w:val="left"/>
              <w:rPr>
                <w:rFonts w:ascii="宋体" w:hAnsi="宋体" w:eastAsia="宋体" w:cs="宋体"/>
                <w:color w:val="auto"/>
                <w:sz w:val="24"/>
                <w:szCs w:val="24"/>
              </w:rPr>
            </w:pPr>
            <w:r>
              <w:rPr>
                <w:rFonts w:ascii="宋体" w:hAnsi="宋体" w:eastAsia="宋体" w:cs="宋体"/>
                <w:color w:val="auto"/>
                <w:sz w:val="24"/>
                <w:szCs w:val="24"/>
              </w:rPr>
              <w:t>【部门规章及规范性文件】《医疗美容服务 管理办法》（中华人民共和国卫生部令第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p>
          <w:p>
            <w:pPr>
              <w:pStyle w:val="8"/>
              <w:spacing w:before="5"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号公布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日修订）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0" w:line="240" w:lineRule="auto"/>
              <w:ind w:right="0"/>
              <w:jc w:val="left"/>
              <w:rPr>
                <w:rFonts w:ascii="Times New Roman" w:hAnsi="Times New Roman" w:eastAsia="Times New Roman" w:cs="Times New Roman"/>
                <w:color w:val="auto"/>
                <w:sz w:val="27"/>
                <w:szCs w:val="27"/>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11" w:right="0"/>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381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35"/>
                <w:szCs w:val="35"/>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8"/>
                <w:sz w:val="24"/>
                <w:szCs w:val="24"/>
              </w:rPr>
              <w:t>办事指南，包括：适用范围、事项审查类</w:t>
            </w:r>
            <w:r>
              <w:rPr>
                <w:rFonts w:ascii="宋体" w:hAnsi="宋体" w:eastAsia="宋体" w:cs="宋体"/>
                <w:color w:val="auto"/>
                <w:spacing w:val="-117"/>
                <w:sz w:val="24"/>
                <w:szCs w:val="24"/>
              </w:rPr>
              <w:t xml:space="preserve"> </w:t>
            </w:r>
            <w:r>
              <w:rPr>
                <w:rFonts w:ascii="宋体" w:hAnsi="宋体" w:eastAsia="宋体" w:cs="宋体"/>
                <w:color w:val="auto"/>
                <w:spacing w:val="-8"/>
                <w:sz w:val="24"/>
                <w:szCs w:val="24"/>
              </w:rPr>
              <w:t>型、项目信息（项目名称、审批类别、项</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目编码）、办理依据、受理机构、决定机</w:t>
            </w:r>
            <w:r>
              <w:rPr>
                <w:rFonts w:ascii="宋体" w:hAnsi="宋体" w:eastAsia="宋体" w:cs="宋体"/>
                <w:color w:val="auto"/>
                <w:spacing w:val="-117"/>
                <w:sz w:val="24"/>
                <w:szCs w:val="24"/>
              </w:rPr>
              <w:t xml:space="preserve"> </w:t>
            </w:r>
            <w:r>
              <w:rPr>
                <w:rFonts w:ascii="宋体" w:hAnsi="宋体" w:eastAsia="宋体" w:cs="宋体"/>
                <w:color w:val="auto"/>
                <w:spacing w:val="-8"/>
                <w:sz w:val="24"/>
                <w:szCs w:val="24"/>
              </w:rPr>
              <w:t>构、审批数量、办理条件、申请材料、申</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请接收、办理基本流程、办理方式、审批</w:t>
            </w:r>
            <w:r>
              <w:rPr>
                <w:rFonts w:ascii="宋体" w:hAnsi="宋体" w:eastAsia="宋体" w:cs="宋体"/>
                <w:color w:val="auto"/>
                <w:spacing w:val="-114"/>
                <w:sz w:val="24"/>
                <w:szCs w:val="24"/>
              </w:rPr>
              <w:t xml:space="preserve"> </w:t>
            </w:r>
            <w:r>
              <w:rPr>
                <w:rFonts w:ascii="宋体" w:hAnsi="宋体" w:eastAsia="宋体" w:cs="宋体"/>
                <w:color w:val="auto"/>
                <w:spacing w:val="-2"/>
                <w:sz w:val="24"/>
                <w:szCs w:val="24"/>
              </w:rPr>
              <w:t>时限、审批收费依据及标准、审批结果、</w:t>
            </w:r>
            <w:r>
              <w:rPr>
                <w:rFonts w:ascii="宋体" w:hAnsi="宋体" w:eastAsia="宋体" w:cs="宋体"/>
                <w:color w:val="auto"/>
                <w:spacing w:val="-104"/>
                <w:sz w:val="24"/>
                <w:szCs w:val="24"/>
              </w:rPr>
              <w:t xml:space="preserve"> </w:t>
            </w:r>
            <w:r>
              <w:rPr>
                <w:rFonts w:ascii="宋体" w:hAnsi="宋体" w:eastAsia="宋体" w:cs="宋体"/>
                <w:color w:val="auto"/>
                <w:spacing w:val="5"/>
                <w:sz w:val="24"/>
                <w:szCs w:val="24"/>
              </w:rPr>
              <w:t>结果送达、申请人权利和义务、咨询途</w:t>
            </w:r>
            <w:r>
              <w:rPr>
                <w:rFonts w:ascii="宋体" w:hAnsi="宋体" w:eastAsia="宋体" w:cs="宋体"/>
                <w:color w:val="auto"/>
                <w:sz w:val="24"/>
                <w:szCs w:val="24"/>
              </w:rPr>
              <w:t xml:space="preserve"> </w:t>
            </w:r>
            <w:r>
              <w:rPr>
                <w:rFonts w:ascii="宋体" w:hAnsi="宋体" w:eastAsia="宋体" w:cs="宋体"/>
                <w:color w:val="auto"/>
                <w:spacing w:val="-2"/>
                <w:sz w:val="24"/>
                <w:szCs w:val="24"/>
              </w:rPr>
              <w:t>径、监督和投诉渠道、办公地址和时间、</w:t>
            </w:r>
            <w:r>
              <w:rPr>
                <w:rFonts w:ascii="宋体" w:hAnsi="宋体" w:eastAsia="宋体" w:cs="宋体"/>
                <w:color w:val="auto"/>
                <w:spacing w:val="-104"/>
                <w:sz w:val="24"/>
                <w:szCs w:val="24"/>
              </w:rPr>
              <w:t xml:space="preserve"> </w:t>
            </w:r>
            <w:r>
              <w:rPr>
                <w:rFonts w:ascii="宋体" w:hAnsi="宋体" w:eastAsia="宋体" w:cs="宋体"/>
                <w:color w:val="auto"/>
                <w:sz w:val="24"/>
                <w:szCs w:val="24"/>
              </w:rPr>
              <w:t>公开查询方式等</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42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03"/>
              <w:jc w:val="left"/>
              <w:rPr>
                <w:rFonts w:ascii="宋体" w:hAnsi="宋体" w:eastAsia="宋体" w:cs="宋体"/>
                <w:color w:val="auto"/>
                <w:sz w:val="24"/>
                <w:szCs w:val="24"/>
              </w:rPr>
            </w:pPr>
            <w:r>
              <w:rPr>
                <w:rFonts w:ascii="宋体" w:hAnsi="宋体" w:eastAsia="宋体" w:cs="宋体"/>
                <w:color w:val="auto"/>
                <w:spacing w:val="5"/>
                <w:sz w:val="24"/>
                <w:szCs w:val="24"/>
              </w:rPr>
              <w:t>过程信息，各地可根据实际情况适当公</w:t>
            </w:r>
            <w:r>
              <w:rPr>
                <w:rFonts w:ascii="宋体" w:hAnsi="宋体" w:eastAsia="宋体" w:cs="宋体"/>
                <w:color w:val="auto"/>
                <w:sz w:val="24"/>
                <w:szCs w:val="24"/>
              </w:rPr>
              <w:t xml:space="preserve"> 开受理、审核、审批、送达等相关信息</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453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3" w:line="249" w:lineRule="auto"/>
              <w:ind w:left="103" w:right="-17"/>
              <w:jc w:val="left"/>
              <w:rPr>
                <w:rFonts w:ascii="宋体" w:hAnsi="宋体" w:eastAsia="宋体" w:cs="宋体"/>
                <w:color w:val="auto"/>
                <w:sz w:val="24"/>
                <w:szCs w:val="24"/>
              </w:rPr>
            </w:pPr>
            <w:r>
              <w:rPr>
                <w:rFonts w:ascii="宋体" w:hAnsi="宋体" w:eastAsia="宋体" w:cs="宋体"/>
                <w:color w:val="auto"/>
                <w:spacing w:val="-8"/>
                <w:sz w:val="24"/>
                <w:szCs w:val="24"/>
              </w:rPr>
              <w:t>结果信息——医疗机构名称、地址、诊疗</w:t>
            </w:r>
            <w:r>
              <w:rPr>
                <w:rFonts w:ascii="宋体" w:hAnsi="宋体" w:eastAsia="宋体" w:cs="宋体"/>
                <w:color w:val="auto"/>
                <w:spacing w:val="-116"/>
                <w:sz w:val="24"/>
                <w:szCs w:val="24"/>
              </w:rPr>
              <w:t xml:space="preserve"> </w:t>
            </w:r>
            <w:r>
              <w:rPr>
                <w:rFonts w:ascii="宋体" w:hAnsi="宋体" w:eastAsia="宋体" w:cs="宋体"/>
                <w:color w:val="auto"/>
                <w:spacing w:val="-14"/>
                <w:sz w:val="24"/>
                <w:szCs w:val="24"/>
              </w:rPr>
              <w:t>科目、法定代表人、主要负责人、登记号、</w:t>
            </w:r>
            <w:r>
              <w:rPr>
                <w:rFonts w:ascii="宋体" w:hAnsi="宋体" w:eastAsia="宋体" w:cs="宋体"/>
                <w:color w:val="auto"/>
                <w:spacing w:val="-115"/>
                <w:sz w:val="24"/>
                <w:szCs w:val="24"/>
              </w:rPr>
              <w:t xml:space="preserve"> </w:t>
            </w:r>
            <w:r>
              <w:rPr>
                <w:rFonts w:ascii="宋体" w:hAnsi="宋体" w:eastAsia="宋体" w:cs="宋体"/>
                <w:color w:val="auto"/>
                <w:spacing w:val="5"/>
                <w:sz w:val="24"/>
                <w:szCs w:val="24"/>
              </w:rPr>
              <w:t>医疗机构执业许可证有效期限、审批机</w:t>
            </w:r>
            <w:r>
              <w:rPr>
                <w:rFonts w:ascii="宋体" w:hAnsi="宋体" w:eastAsia="宋体" w:cs="宋体"/>
                <w:color w:val="auto"/>
                <w:sz w:val="24"/>
                <w:szCs w:val="24"/>
              </w:rPr>
              <w:t xml:space="preserve"> 关</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2"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3"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tabs>
                <w:tab w:val="left" w:pos="4063"/>
              </w:tabs>
              <w:spacing w:before="10"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11" w:right="0"/>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273"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0" w:lineRule="auto"/>
              <w:ind w:left="105" w:right="0"/>
              <w:jc w:val="left"/>
              <w:rPr>
                <w:rFonts w:ascii="Times New Roman" w:hAnsi="Times New Roman" w:eastAsia="Times New Roman" w:cs="Times New Roman"/>
                <w:color w:val="auto"/>
                <w:sz w:val="24"/>
                <w:szCs w:val="24"/>
              </w:rPr>
            </w:pPr>
            <w:r>
              <w:rPr>
                <w:rFonts w:ascii="宋体"/>
                <w:color w:val="auto"/>
                <w:sz w:val="24"/>
              </w:rPr>
              <w:t>0105</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32"/>
                <w:szCs w:val="32"/>
              </w:rPr>
            </w:pPr>
          </w:p>
          <w:p>
            <w:pPr>
              <w:pStyle w:val="8"/>
              <w:spacing w:line="240" w:lineRule="auto"/>
              <w:ind w:right="0"/>
              <w:jc w:val="center"/>
              <w:rPr>
                <w:rFonts w:ascii="宋体"/>
                <w:color w:val="auto"/>
                <w:sz w:val="24"/>
              </w:rPr>
            </w:pPr>
            <w:r>
              <w:rPr>
                <w:rFonts w:ascii="宋体"/>
                <w:color w:val="auto"/>
                <w:sz w:val="24"/>
              </w:rPr>
              <w:t>01</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许 可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6" w:line="240" w:lineRule="auto"/>
              <w:ind w:right="2"/>
              <w:jc w:val="center"/>
              <w:rPr>
                <w:rFonts w:ascii="宋体" w:hAnsi="宋体" w:eastAsia="宋体" w:cs="宋体"/>
                <w:color w:val="auto"/>
                <w:sz w:val="24"/>
                <w:szCs w:val="24"/>
              </w:rPr>
            </w:pPr>
            <w:r>
              <w:rPr>
                <w:rFonts w:ascii="宋体" w:hAnsi="宋体" w:eastAsia="宋体" w:cs="宋体"/>
                <w:color w:val="auto"/>
                <w:sz w:val="24"/>
                <w:szCs w:val="24"/>
              </w:rPr>
              <w:t>医师执业注册</w:t>
            </w:r>
          </w:p>
          <w:p>
            <w:pPr>
              <w:pStyle w:val="8"/>
              <w:spacing w:before="12" w:line="240" w:lineRule="auto"/>
              <w:ind w:right="2"/>
              <w:jc w:val="center"/>
              <w:rPr>
                <w:rFonts w:ascii="宋体" w:hAnsi="宋体" w:eastAsia="宋体" w:cs="宋体"/>
                <w:color w:val="auto"/>
                <w:sz w:val="24"/>
                <w:szCs w:val="24"/>
              </w:rPr>
            </w:pPr>
            <w:r>
              <w:rPr>
                <w:rFonts w:ascii="宋体" w:hAnsi="宋体" w:eastAsia="宋体" w:cs="宋体"/>
                <w:color w:val="auto"/>
                <w:sz w:val="24"/>
                <w:szCs w:val="24"/>
              </w:rPr>
              <w:t>（权限内）</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6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 w:line="240" w:lineRule="auto"/>
              <w:ind w:right="0"/>
              <w:jc w:val="left"/>
              <w:rPr>
                <w:rFonts w:ascii="Times New Roman" w:hAnsi="Times New Roman" w:eastAsia="Times New Roman" w:cs="Times New Roman"/>
                <w:color w:val="auto"/>
                <w:sz w:val="28"/>
                <w:szCs w:val="28"/>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【法律】《中华人民共和国行政许可法》</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【法律】《中华人民共和国执业医师法》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2009</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8</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【部门规章及规范性文件】《医师执业注册 管理办法》（中华人民共和国国家卫生和计 划生育委员会令第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0" w:line="240" w:lineRule="auto"/>
              <w:ind w:right="0"/>
              <w:jc w:val="left"/>
              <w:rPr>
                <w:rFonts w:ascii="Times New Roman" w:hAnsi="Times New Roman" w:eastAsia="Times New Roman" w:cs="Times New Roman"/>
                <w:color w:val="auto"/>
                <w:sz w:val="27"/>
                <w:szCs w:val="27"/>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11" w:right="0"/>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381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35"/>
                <w:szCs w:val="35"/>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8"/>
                <w:sz w:val="24"/>
                <w:szCs w:val="24"/>
              </w:rPr>
              <w:t>办事指南，包括：适用范围、事项审查类</w:t>
            </w:r>
            <w:r>
              <w:rPr>
                <w:rFonts w:ascii="宋体" w:hAnsi="宋体" w:eastAsia="宋体" w:cs="宋体"/>
                <w:color w:val="auto"/>
                <w:spacing w:val="-117"/>
                <w:sz w:val="24"/>
                <w:szCs w:val="24"/>
              </w:rPr>
              <w:t xml:space="preserve"> </w:t>
            </w:r>
            <w:r>
              <w:rPr>
                <w:rFonts w:ascii="宋体" w:hAnsi="宋体" w:eastAsia="宋体" w:cs="宋体"/>
                <w:color w:val="auto"/>
                <w:spacing w:val="-8"/>
                <w:sz w:val="24"/>
                <w:szCs w:val="24"/>
              </w:rPr>
              <w:t>型、项目信息（项目名称、审批类别、项</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目编码）、办理依据、受理机构、决定机</w:t>
            </w:r>
            <w:r>
              <w:rPr>
                <w:rFonts w:ascii="宋体" w:hAnsi="宋体" w:eastAsia="宋体" w:cs="宋体"/>
                <w:color w:val="auto"/>
                <w:spacing w:val="-117"/>
                <w:sz w:val="24"/>
                <w:szCs w:val="24"/>
              </w:rPr>
              <w:t xml:space="preserve"> </w:t>
            </w:r>
            <w:r>
              <w:rPr>
                <w:rFonts w:ascii="宋体" w:hAnsi="宋体" w:eastAsia="宋体" w:cs="宋体"/>
                <w:color w:val="auto"/>
                <w:spacing w:val="-8"/>
                <w:sz w:val="24"/>
                <w:szCs w:val="24"/>
              </w:rPr>
              <w:t>构、审批数量、办理条件、申请材料、申</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请接收、办理基本流程、办理方式、审批</w:t>
            </w:r>
            <w:r>
              <w:rPr>
                <w:rFonts w:ascii="宋体" w:hAnsi="宋体" w:eastAsia="宋体" w:cs="宋体"/>
                <w:color w:val="auto"/>
                <w:spacing w:val="-114"/>
                <w:sz w:val="24"/>
                <w:szCs w:val="24"/>
              </w:rPr>
              <w:t xml:space="preserve"> </w:t>
            </w:r>
            <w:r>
              <w:rPr>
                <w:rFonts w:ascii="宋体" w:hAnsi="宋体" w:eastAsia="宋体" w:cs="宋体"/>
                <w:color w:val="auto"/>
                <w:spacing w:val="-2"/>
                <w:sz w:val="24"/>
                <w:szCs w:val="24"/>
              </w:rPr>
              <w:t>时限、审批收费依据及标准、审批结果、</w:t>
            </w:r>
            <w:r>
              <w:rPr>
                <w:rFonts w:ascii="宋体" w:hAnsi="宋体" w:eastAsia="宋体" w:cs="宋体"/>
                <w:color w:val="auto"/>
                <w:spacing w:val="-104"/>
                <w:sz w:val="24"/>
                <w:szCs w:val="24"/>
              </w:rPr>
              <w:t xml:space="preserve"> </w:t>
            </w:r>
            <w:r>
              <w:rPr>
                <w:rFonts w:ascii="宋体" w:hAnsi="宋体" w:eastAsia="宋体" w:cs="宋体"/>
                <w:color w:val="auto"/>
                <w:spacing w:val="5"/>
                <w:sz w:val="24"/>
                <w:szCs w:val="24"/>
              </w:rPr>
              <w:t>结果送达、申请人权利和义务、咨询途</w:t>
            </w:r>
            <w:r>
              <w:rPr>
                <w:rFonts w:ascii="宋体" w:hAnsi="宋体" w:eastAsia="宋体" w:cs="宋体"/>
                <w:color w:val="auto"/>
                <w:sz w:val="24"/>
                <w:szCs w:val="24"/>
              </w:rPr>
              <w:t xml:space="preserve"> </w:t>
            </w:r>
            <w:r>
              <w:rPr>
                <w:rFonts w:ascii="宋体" w:hAnsi="宋体" w:eastAsia="宋体" w:cs="宋体"/>
                <w:color w:val="auto"/>
                <w:spacing w:val="-2"/>
                <w:sz w:val="24"/>
                <w:szCs w:val="24"/>
              </w:rPr>
              <w:t>径、监督和投诉渠道、办公地址和时间、</w:t>
            </w:r>
            <w:r>
              <w:rPr>
                <w:rFonts w:ascii="宋体" w:hAnsi="宋体" w:eastAsia="宋体" w:cs="宋体"/>
                <w:color w:val="auto"/>
                <w:spacing w:val="-104"/>
                <w:sz w:val="24"/>
                <w:szCs w:val="24"/>
              </w:rPr>
              <w:t xml:space="preserve"> </w:t>
            </w:r>
            <w:r>
              <w:rPr>
                <w:rFonts w:ascii="宋体" w:hAnsi="宋体" w:eastAsia="宋体" w:cs="宋体"/>
                <w:color w:val="auto"/>
                <w:sz w:val="24"/>
                <w:szCs w:val="24"/>
              </w:rPr>
              <w:t>公开查询方式等</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42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03"/>
              <w:jc w:val="left"/>
              <w:rPr>
                <w:rFonts w:ascii="宋体" w:hAnsi="宋体" w:eastAsia="宋体" w:cs="宋体"/>
                <w:color w:val="auto"/>
                <w:sz w:val="24"/>
                <w:szCs w:val="24"/>
              </w:rPr>
            </w:pPr>
            <w:r>
              <w:rPr>
                <w:rFonts w:ascii="宋体" w:hAnsi="宋体" w:eastAsia="宋体" w:cs="宋体"/>
                <w:color w:val="auto"/>
                <w:spacing w:val="5"/>
                <w:sz w:val="24"/>
                <w:szCs w:val="24"/>
              </w:rPr>
              <w:t>过程信息，各地可根据实际情况适当公</w:t>
            </w:r>
            <w:r>
              <w:rPr>
                <w:rFonts w:ascii="宋体" w:hAnsi="宋体" w:eastAsia="宋体" w:cs="宋体"/>
                <w:color w:val="auto"/>
                <w:sz w:val="24"/>
                <w:szCs w:val="24"/>
              </w:rPr>
              <w:t xml:space="preserve"> 开受理、审核、审批、送达等相关信息</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453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1"/>
                <w:szCs w:val="31"/>
              </w:rPr>
            </w:pPr>
          </w:p>
          <w:p>
            <w:pPr>
              <w:pStyle w:val="8"/>
              <w:spacing w:line="249" w:lineRule="auto"/>
              <w:ind w:left="103" w:right="99"/>
              <w:jc w:val="both"/>
              <w:rPr>
                <w:rFonts w:ascii="宋体" w:hAnsi="宋体" w:eastAsia="宋体" w:cs="宋体"/>
                <w:color w:val="auto"/>
                <w:sz w:val="24"/>
                <w:szCs w:val="24"/>
              </w:rPr>
            </w:pPr>
            <w:r>
              <w:rPr>
                <w:rFonts w:ascii="宋体" w:hAnsi="宋体" w:eastAsia="宋体" w:cs="宋体"/>
                <w:color w:val="auto"/>
                <w:spacing w:val="-8"/>
                <w:sz w:val="24"/>
                <w:szCs w:val="24"/>
              </w:rPr>
              <w:t>结果信息，包括姓名、性别、类别、执业</w:t>
            </w:r>
            <w:r>
              <w:rPr>
                <w:rFonts w:ascii="宋体" w:hAnsi="宋体" w:eastAsia="宋体" w:cs="宋体"/>
                <w:color w:val="auto"/>
                <w:spacing w:val="-114"/>
                <w:sz w:val="24"/>
                <w:szCs w:val="24"/>
              </w:rPr>
              <w:t xml:space="preserve"> </w:t>
            </w:r>
            <w:r>
              <w:rPr>
                <w:rFonts w:ascii="宋体" w:hAnsi="宋体" w:eastAsia="宋体" w:cs="宋体"/>
                <w:color w:val="auto"/>
                <w:spacing w:val="-20"/>
                <w:sz w:val="24"/>
                <w:szCs w:val="24"/>
              </w:rPr>
              <w:t>地点、证书编码、主要执业机构、发证（批</w:t>
            </w:r>
            <w:r>
              <w:rPr>
                <w:rFonts w:ascii="宋体" w:hAnsi="宋体" w:eastAsia="宋体" w:cs="宋体"/>
                <w:color w:val="auto"/>
                <w:sz w:val="24"/>
                <w:szCs w:val="24"/>
              </w:rPr>
              <w:t xml:space="preserve"> 准）机关等相关信息</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2"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3"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tabs>
                <w:tab w:val="left" w:pos="4063"/>
              </w:tabs>
              <w:spacing w:before="10"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11" w:right="0"/>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273"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1"/>
                <w:szCs w:val="21"/>
              </w:rPr>
            </w:pPr>
          </w:p>
          <w:p>
            <w:pPr>
              <w:pStyle w:val="8"/>
              <w:spacing w:line="240" w:lineRule="auto"/>
              <w:ind w:left="105" w:right="0"/>
              <w:jc w:val="left"/>
              <w:rPr>
                <w:rFonts w:ascii="Times New Roman" w:hAnsi="Times New Roman" w:eastAsia="Times New Roman" w:cs="Times New Roman"/>
                <w:color w:val="auto"/>
                <w:sz w:val="24"/>
                <w:szCs w:val="24"/>
              </w:rPr>
            </w:pPr>
            <w:r>
              <w:rPr>
                <w:rFonts w:ascii="宋体"/>
                <w:color w:val="auto"/>
                <w:sz w:val="24"/>
              </w:rPr>
              <w:t>0106</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center"/>
              <w:rPr>
                <w:rFonts w:ascii="宋体"/>
                <w:color w:val="auto"/>
                <w:sz w:val="24"/>
              </w:rPr>
            </w:pPr>
            <w:r>
              <w:rPr>
                <w:rFonts w:ascii="宋体"/>
                <w:color w:val="auto"/>
                <w:sz w:val="24"/>
              </w:rPr>
              <w:t>01</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许 可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6"/>
                <w:szCs w:val="26"/>
              </w:rPr>
            </w:pPr>
          </w:p>
          <w:p>
            <w:pPr>
              <w:pStyle w:val="8"/>
              <w:spacing w:line="240" w:lineRule="auto"/>
              <w:ind w:right="2"/>
              <w:jc w:val="center"/>
              <w:rPr>
                <w:rFonts w:ascii="宋体" w:hAnsi="宋体" w:eastAsia="宋体" w:cs="宋体"/>
                <w:color w:val="auto"/>
                <w:sz w:val="24"/>
                <w:szCs w:val="24"/>
              </w:rPr>
            </w:pPr>
            <w:r>
              <w:rPr>
                <w:rFonts w:ascii="宋体" w:hAnsi="宋体" w:eastAsia="宋体" w:cs="宋体"/>
                <w:color w:val="auto"/>
                <w:sz w:val="24"/>
                <w:szCs w:val="24"/>
              </w:rPr>
              <w:t>护士执业注册</w:t>
            </w:r>
          </w:p>
          <w:p>
            <w:pPr>
              <w:pStyle w:val="8"/>
              <w:spacing w:before="12" w:line="240" w:lineRule="auto"/>
              <w:ind w:right="2"/>
              <w:jc w:val="center"/>
              <w:rPr>
                <w:rFonts w:ascii="宋体" w:hAnsi="宋体" w:eastAsia="宋体" w:cs="宋体"/>
                <w:color w:val="auto"/>
                <w:sz w:val="24"/>
                <w:szCs w:val="24"/>
              </w:rPr>
            </w:pPr>
            <w:r>
              <w:rPr>
                <w:rFonts w:ascii="宋体" w:hAnsi="宋体" w:eastAsia="宋体" w:cs="宋体"/>
                <w:color w:val="auto"/>
                <w:sz w:val="24"/>
                <w:szCs w:val="24"/>
              </w:rPr>
              <w:t>（权限内）</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6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 w:line="240" w:lineRule="auto"/>
              <w:ind w:right="0"/>
              <w:jc w:val="left"/>
              <w:rPr>
                <w:rFonts w:ascii="Times New Roman" w:hAnsi="Times New Roman" w:eastAsia="Times New Roman" w:cs="Times New Roman"/>
                <w:color w:val="auto"/>
                <w:sz w:val="29"/>
                <w:szCs w:val="29"/>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【法律】《中华人民共和国行政许可法》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【行政法规】《护士条例》（中华人民共和国国务院令第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 xml:space="preserve">【国务院文件】《国务院关于取消和下放一 批行政许可事项的决定》（国发〔2019〕6 号）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【部门规章及规范性文件】《国家卫生健康 委关于做好下放护士执业注册审批有关工作 的通知》（国卫医发〔2019〕37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【部门规章及规范性文件】《护士执业注册 管理办法》(中华人民共和国卫生部令第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59 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0" w:line="240" w:lineRule="auto"/>
              <w:ind w:right="0"/>
              <w:jc w:val="left"/>
              <w:rPr>
                <w:rFonts w:ascii="Times New Roman" w:hAnsi="Times New Roman" w:eastAsia="Times New Roman" w:cs="Times New Roman"/>
                <w:color w:val="auto"/>
                <w:sz w:val="27"/>
                <w:szCs w:val="27"/>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11" w:right="0"/>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381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35"/>
                <w:szCs w:val="35"/>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8"/>
                <w:sz w:val="24"/>
                <w:szCs w:val="24"/>
              </w:rPr>
              <w:t>办事指南，包括：适用范围、事项审查类</w:t>
            </w:r>
            <w:r>
              <w:rPr>
                <w:rFonts w:ascii="宋体" w:hAnsi="宋体" w:eastAsia="宋体" w:cs="宋体"/>
                <w:color w:val="auto"/>
                <w:spacing w:val="-117"/>
                <w:sz w:val="24"/>
                <w:szCs w:val="24"/>
              </w:rPr>
              <w:t xml:space="preserve"> </w:t>
            </w:r>
            <w:r>
              <w:rPr>
                <w:rFonts w:ascii="宋体" w:hAnsi="宋体" w:eastAsia="宋体" w:cs="宋体"/>
                <w:color w:val="auto"/>
                <w:spacing w:val="-8"/>
                <w:sz w:val="24"/>
                <w:szCs w:val="24"/>
              </w:rPr>
              <w:t>型、项目信息（项目名称、审批类别、项</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目编码）、办理依据、受理机构、决定机</w:t>
            </w:r>
            <w:r>
              <w:rPr>
                <w:rFonts w:ascii="宋体" w:hAnsi="宋体" w:eastAsia="宋体" w:cs="宋体"/>
                <w:color w:val="auto"/>
                <w:spacing w:val="-117"/>
                <w:sz w:val="24"/>
                <w:szCs w:val="24"/>
              </w:rPr>
              <w:t xml:space="preserve"> </w:t>
            </w:r>
            <w:r>
              <w:rPr>
                <w:rFonts w:ascii="宋体" w:hAnsi="宋体" w:eastAsia="宋体" w:cs="宋体"/>
                <w:color w:val="auto"/>
                <w:spacing w:val="-8"/>
                <w:sz w:val="24"/>
                <w:szCs w:val="24"/>
              </w:rPr>
              <w:t>构、审批数量、办理条件、申请材料、申</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请接收、办理基本流程、办理方式、审批</w:t>
            </w:r>
            <w:r>
              <w:rPr>
                <w:rFonts w:ascii="宋体" w:hAnsi="宋体" w:eastAsia="宋体" w:cs="宋体"/>
                <w:color w:val="auto"/>
                <w:spacing w:val="-114"/>
                <w:sz w:val="24"/>
                <w:szCs w:val="24"/>
              </w:rPr>
              <w:t xml:space="preserve"> </w:t>
            </w:r>
            <w:r>
              <w:rPr>
                <w:rFonts w:ascii="宋体" w:hAnsi="宋体" w:eastAsia="宋体" w:cs="宋体"/>
                <w:color w:val="auto"/>
                <w:spacing w:val="-2"/>
                <w:sz w:val="24"/>
                <w:szCs w:val="24"/>
              </w:rPr>
              <w:t>时限、审批收费依据及标准、审批结果、</w:t>
            </w:r>
            <w:r>
              <w:rPr>
                <w:rFonts w:ascii="宋体" w:hAnsi="宋体" w:eastAsia="宋体" w:cs="宋体"/>
                <w:color w:val="auto"/>
                <w:spacing w:val="-104"/>
                <w:sz w:val="24"/>
                <w:szCs w:val="24"/>
              </w:rPr>
              <w:t xml:space="preserve"> </w:t>
            </w:r>
            <w:r>
              <w:rPr>
                <w:rFonts w:ascii="宋体" w:hAnsi="宋体" w:eastAsia="宋体" w:cs="宋体"/>
                <w:color w:val="auto"/>
                <w:spacing w:val="5"/>
                <w:sz w:val="24"/>
                <w:szCs w:val="24"/>
              </w:rPr>
              <w:t>结果送达、申请人权利和义务、咨询途</w:t>
            </w:r>
            <w:r>
              <w:rPr>
                <w:rFonts w:ascii="宋体" w:hAnsi="宋体" w:eastAsia="宋体" w:cs="宋体"/>
                <w:color w:val="auto"/>
                <w:sz w:val="24"/>
                <w:szCs w:val="24"/>
              </w:rPr>
              <w:t xml:space="preserve"> </w:t>
            </w:r>
            <w:r>
              <w:rPr>
                <w:rFonts w:ascii="宋体" w:hAnsi="宋体" w:eastAsia="宋体" w:cs="宋体"/>
                <w:color w:val="auto"/>
                <w:spacing w:val="-2"/>
                <w:sz w:val="24"/>
                <w:szCs w:val="24"/>
              </w:rPr>
              <w:t>径、监督和投诉渠道、办公地址和时间、</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公开查询方式等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42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83"/>
              <w:jc w:val="left"/>
              <w:rPr>
                <w:rFonts w:ascii="宋体" w:hAnsi="宋体" w:eastAsia="宋体" w:cs="宋体"/>
                <w:color w:val="auto"/>
                <w:sz w:val="24"/>
                <w:szCs w:val="24"/>
              </w:rPr>
            </w:pPr>
            <w:r>
              <w:rPr>
                <w:rFonts w:ascii="宋体" w:hAnsi="宋体" w:eastAsia="宋体" w:cs="宋体"/>
                <w:color w:val="auto"/>
                <w:spacing w:val="5"/>
                <w:sz w:val="24"/>
                <w:szCs w:val="24"/>
              </w:rPr>
              <w:t>过程信息，各地可根据实际情况适当公</w:t>
            </w:r>
            <w:r>
              <w:rPr>
                <w:rFonts w:ascii="宋体" w:hAnsi="宋体" w:eastAsia="宋体" w:cs="宋体"/>
                <w:color w:val="auto"/>
                <w:sz w:val="24"/>
                <w:szCs w:val="24"/>
              </w:rPr>
              <w:t xml:space="preserve"> 开受理、审核、审批、送达等相关信息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453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1"/>
                <w:szCs w:val="31"/>
              </w:rPr>
            </w:pPr>
          </w:p>
          <w:p>
            <w:pPr>
              <w:pStyle w:val="8"/>
              <w:spacing w:line="249" w:lineRule="auto"/>
              <w:ind w:left="103" w:right="99"/>
              <w:jc w:val="both"/>
              <w:rPr>
                <w:rFonts w:ascii="宋体" w:hAnsi="宋体" w:eastAsia="宋体" w:cs="宋体"/>
                <w:color w:val="auto"/>
                <w:sz w:val="24"/>
                <w:szCs w:val="24"/>
              </w:rPr>
            </w:pPr>
            <w:r>
              <w:rPr>
                <w:rFonts w:ascii="宋体" w:hAnsi="宋体" w:eastAsia="宋体" w:cs="宋体"/>
                <w:color w:val="auto"/>
                <w:spacing w:val="-8"/>
                <w:sz w:val="24"/>
                <w:szCs w:val="24"/>
              </w:rPr>
              <w:t>结果信息，包括姓名、性别、类别、执业</w:t>
            </w:r>
            <w:r>
              <w:rPr>
                <w:rFonts w:ascii="宋体" w:hAnsi="宋体" w:eastAsia="宋体" w:cs="宋体"/>
                <w:color w:val="auto"/>
                <w:spacing w:val="-114"/>
                <w:sz w:val="24"/>
                <w:szCs w:val="24"/>
              </w:rPr>
              <w:t xml:space="preserve"> </w:t>
            </w:r>
            <w:r>
              <w:rPr>
                <w:rFonts w:ascii="宋体" w:hAnsi="宋体" w:eastAsia="宋体" w:cs="宋体"/>
                <w:color w:val="auto"/>
                <w:spacing w:val="-20"/>
                <w:sz w:val="24"/>
                <w:szCs w:val="24"/>
              </w:rPr>
              <w:t>地点、证书编码、主要执业机构、发证（批</w:t>
            </w:r>
            <w:r>
              <w:rPr>
                <w:rFonts w:ascii="宋体" w:hAnsi="宋体" w:eastAsia="宋体" w:cs="宋体"/>
                <w:color w:val="auto"/>
                <w:sz w:val="24"/>
                <w:szCs w:val="24"/>
              </w:rPr>
              <w:t xml:space="preserve"> 准）机关等相关信息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2"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3"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tabs>
                <w:tab w:val="left" w:pos="4063"/>
              </w:tabs>
              <w:spacing w:before="10"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11" w:right="0"/>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273"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1"/>
                <w:szCs w:val="21"/>
              </w:rPr>
            </w:pPr>
          </w:p>
          <w:p>
            <w:pPr>
              <w:pStyle w:val="8"/>
              <w:spacing w:line="240" w:lineRule="auto"/>
              <w:ind w:left="105" w:right="0"/>
              <w:jc w:val="left"/>
              <w:rPr>
                <w:rFonts w:ascii="Times New Roman" w:hAnsi="Times New Roman" w:eastAsia="Times New Roman" w:cs="Times New Roman"/>
                <w:color w:val="auto"/>
                <w:sz w:val="24"/>
                <w:szCs w:val="24"/>
              </w:rPr>
            </w:pPr>
            <w:r>
              <w:rPr>
                <w:rFonts w:hint="eastAsia" w:ascii="宋体" w:hAnsi="宋体" w:eastAsia="宋体" w:cs="宋体"/>
                <w:color w:val="auto"/>
                <w:sz w:val="24"/>
              </w:rPr>
              <w:t>0107</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14" w:line="274" w:lineRule="exact"/>
              <w:ind w:left="163" w:right="0"/>
              <w:jc w:val="both"/>
              <w:rPr>
                <w:rFonts w:hint="eastAsia" w:ascii="宋体" w:hAnsi="宋体" w:eastAsia="宋体" w:cs="宋体"/>
                <w:color w:val="auto"/>
                <w:sz w:val="24"/>
                <w:szCs w:val="24"/>
              </w:rPr>
            </w:pPr>
            <w:r>
              <w:rPr>
                <w:rFonts w:hint="eastAsia" w:ascii="宋体" w:hAnsi="宋体" w:eastAsia="宋体" w:cs="宋体"/>
                <w:color w:val="auto"/>
                <w:sz w:val="24"/>
              </w:rPr>
              <w:t>01</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许 可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6"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饮用水供水单 位卫生许可</w:t>
            </w:r>
          </w:p>
          <w:p>
            <w:pPr>
              <w:pStyle w:val="8"/>
              <w:spacing w:before="2" w:line="240" w:lineRule="auto"/>
              <w:ind w:right="2"/>
              <w:jc w:val="center"/>
              <w:rPr>
                <w:rFonts w:ascii="宋体" w:hAnsi="宋体" w:eastAsia="宋体" w:cs="宋体"/>
                <w:color w:val="auto"/>
                <w:sz w:val="24"/>
                <w:szCs w:val="24"/>
              </w:rPr>
            </w:pPr>
            <w:r>
              <w:rPr>
                <w:rFonts w:ascii="宋体" w:hAnsi="宋体" w:eastAsia="宋体" w:cs="宋体"/>
                <w:color w:val="auto"/>
                <w:sz w:val="24"/>
                <w:szCs w:val="24"/>
              </w:rPr>
              <w:t>（权限内）</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6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 w:line="240" w:lineRule="auto"/>
              <w:ind w:right="0"/>
              <w:jc w:val="left"/>
              <w:rPr>
                <w:rFonts w:ascii="Times New Roman" w:hAnsi="Times New Roman" w:eastAsia="Times New Roman" w:cs="Times New Roman"/>
                <w:color w:val="auto"/>
                <w:sz w:val="29"/>
                <w:szCs w:val="29"/>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【法律】《中华人民共和国行政许可法》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0"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【行政法规】《国务院对确需保留的行政审 批项目设定行政许可的决定》（中华人民共和国国务院令第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412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【部门规章及规范性文件】《生活饮用水卫 生监督管理办法》（中华人民共和国建设 部、卫生部令第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0" w:line="240" w:lineRule="auto"/>
              <w:ind w:right="0"/>
              <w:jc w:val="left"/>
              <w:rPr>
                <w:rFonts w:ascii="Times New Roman" w:hAnsi="Times New Roman" w:eastAsia="Times New Roman" w:cs="Times New Roman"/>
                <w:color w:val="auto"/>
                <w:sz w:val="27"/>
                <w:szCs w:val="27"/>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11" w:right="0"/>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381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35"/>
                <w:szCs w:val="35"/>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8"/>
                <w:sz w:val="24"/>
                <w:szCs w:val="24"/>
              </w:rPr>
              <w:t>办事指南，包括：适用范围、事项审查类</w:t>
            </w:r>
            <w:r>
              <w:rPr>
                <w:rFonts w:ascii="宋体" w:hAnsi="宋体" w:eastAsia="宋体" w:cs="宋体"/>
                <w:color w:val="auto"/>
                <w:spacing w:val="-117"/>
                <w:sz w:val="24"/>
                <w:szCs w:val="24"/>
              </w:rPr>
              <w:t xml:space="preserve"> </w:t>
            </w:r>
            <w:r>
              <w:rPr>
                <w:rFonts w:ascii="宋体" w:hAnsi="宋体" w:eastAsia="宋体" w:cs="宋体"/>
                <w:color w:val="auto"/>
                <w:spacing w:val="-8"/>
                <w:sz w:val="24"/>
                <w:szCs w:val="24"/>
              </w:rPr>
              <w:t>型、项目信息（项目名称、审批类别、项</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目编码）、办理依据、受理机构、决定机</w:t>
            </w:r>
            <w:r>
              <w:rPr>
                <w:rFonts w:ascii="宋体" w:hAnsi="宋体" w:eastAsia="宋体" w:cs="宋体"/>
                <w:color w:val="auto"/>
                <w:spacing w:val="-117"/>
                <w:sz w:val="24"/>
                <w:szCs w:val="24"/>
              </w:rPr>
              <w:t xml:space="preserve"> </w:t>
            </w:r>
            <w:r>
              <w:rPr>
                <w:rFonts w:ascii="宋体" w:hAnsi="宋体" w:eastAsia="宋体" w:cs="宋体"/>
                <w:color w:val="auto"/>
                <w:spacing w:val="-8"/>
                <w:sz w:val="24"/>
                <w:szCs w:val="24"/>
              </w:rPr>
              <w:t>构、审批数量、办理条件、申请材料、申</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请接收、办理基本流程、办理方式、审批</w:t>
            </w:r>
            <w:r>
              <w:rPr>
                <w:rFonts w:ascii="宋体" w:hAnsi="宋体" w:eastAsia="宋体" w:cs="宋体"/>
                <w:color w:val="auto"/>
                <w:spacing w:val="-114"/>
                <w:sz w:val="24"/>
                <w:szCs w:val="24"/>
              </w:rPr>
              <w:t xml:space="preserve"> </w:t>
            </w:r>
            <w:r>
              <w:rPr>
                <w:rFonts w:ascii="宋体" w:hAnsi="宋体" w:eastAsia="宋体" w:cs="宋体"/>
                <w:color w:val="auto"/>
                <w:spacing w:val="-2"/>
                <w:sz w:val="24"/>
                <w:szCs w:val="24"/>
              </w:rPr>
              <w:t>时限、审批收费依据及标准、审批结果、</w:t>
            </w:r>
            <w:r>
              <w:rPr>
                <w:rFonts w:ascii="宋体" w:hAnsi="宋体" w:eastAsia="宋体" w:cs="宋体"/>
                <w:color w:val="auto"/>
                <w:spacing w:val="-104"/>
                <w:sz w:val="24"/>
                <w:szCs w:val="24"/>
              </w:rPr>
              <w:t xml:space="preserve"> </w:t>
            </w:r>
            <w:r>
              <w:rPr>
                <w:rFonts w:ascii="宋体" w:hAnsi="宋体" w:eastAsia="宋体" w:cs="宋体"/>
                <w:color w:val="auto"/>
                <w:spacing w:val="5"/>
                <w:sz w:val="24"/>
                <w:szCs w:val="24"/>
              </w:rPr>
              <w:t>结果送达、申请人权利和义务、咨询途</w:t>
            </w:r>
            <w:r>
              <w:rPr>
                <w:rFonts w:ascii="宋体" w:hAnsi="宋体" w:eastAsia="宋体" w:cs="宋体"/>
                <w:color w:val="auto"/>
                <w:sz w:val="24"/>
                <w:szCs w:val="24"/>
              </w:rPr>
              <w:t xml:space="preserve"> </w:t>
            </w:r>
            <w:r>
              <w:rPr>
                <w:rFonts w:ascii="宋体" w:hAnsi="宋体" w:eastAsia="宋体" w:cs="宋体"/>
                <w:color w:val="auto"/>
                <w:spacing w:val="-2"/>
                <w:sz w:val="24"/>
                <w:szCs w:val="24"/>
              </w:rPr>
              <w:t>径、监督和投诉渠道、办公地址和时间、</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公开查询方式等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rPr>
          <w:trHeight w:val="142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83"/>
              <w:jc w:val="left"/>
              <w:rPr>
                <w:rFonts w:ascii="宋体" w:hAnsi="宋体" w:eastAsia="宋体" w:cs="宋体"/>
                <w:color w:val="auto"/>
                <w:sz w:val="24"/>
                <w:szCs w:val="24"/>
              </w:rPr>
            </w:pPr>
            <w:r>
              <w:rPr>
                <w:rFonts w:ascii="宋体" w:hAnsi="宋体" w:eastAsia="宋体" w:cs="宋体"/>
                <w:color w:val="auto"/>
                <w:spacing w:val="5"/>
                <w:sz w:val="24"/>
                <w:szCs w:val="24"/>
              </w:rPr>
              <w:t>过程信息，各地可根据实际情况适当公</w:t>
            </w:r>
            <w:r>
              <w:rPr>
                <w:rFonts w:ascii="宋体" w:hAnsi="宋体" w:eastAsia="宋体" w:cs="宋体"/>
                <w:color w:val="auto"/>
                <w:sz w:val="24"/>
                <w:szCs w:val="24"/>
              </w:rPr>
              <w:t xml:space="preserve"> 开受理、审核、审批、送达等相关信息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453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结果信息——卫生许可证信息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2"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3"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tabs>
                <w:tab w:val="left" w:pos="4063"/>
              </w:tabs>
              <w:spacing w:before="10" w:line="240" w:lineRule="auto"/>
              <w:ind w:left="103" w:right="0"/>
              <w:jc w:val="center"/>
              <w:rPr>
                <w:rFonts w:ascii="宋体" w:hAnsi="宋体" w:eastAsia="宋体" w:cs="宋体"/>
                <w:color w:val="auto"/>
                <w:sz w:val="24"/>
                <w:szCs w:val="24"/>
              </w:rPr>
            </w:pPr>
          </w:p>
          <w:p>
            <w:pPr>
              <w:pStyle w:val="8"/>
              <w:tabs>
                <w:tab w:val="left" w:pos="4063"/>
              </w:tabs>
              <w:spacing w:before="10" w:line="240" w:lineRule="auto"/>
              <w:ind w:left="103" w:right="0"/>
              <w:jc w:val="center"/>
              <w:rPr>
                <w:rFonts w:ascii="宋体" w:hAnsi="宋体" w:eastAsia="宋体" w:cs="宋体"/>
                <w:color w:val="auto"/>
                <w:sz w:val="24"/>
                <w:szCs w:val="24"/>
              </w:rPr>
            </w:pPr>
          </w:p>
          <w:p>
            <w:pPr>
              <w:pStyle w:val="8"/>
              <w:tabs>
                <w:tab w:val="left" w:pos="4063"/>
              </w:tabs>
              <w:spacing w:before="10" w:line="240" w:lineRule="auto"/>
              <w:ind w:left="103" w:right="0"/>
              <w:jc w:val="center"/>
              <w:rPr>
                <w:rFonts w:ascii="宋体" w:hAnsi="宋体" w:eastAsia="宋体" w:cs="宋体"/>
                <w:color w:val="auto"/>
                <w:sz w:val="24"/>
                <w:szCs w:val="24"/>
              </w:rPr>
            </w:pPr>
          </w:p>
          <w:p>
            <w:pPr>
              <w:pStyle w:val="8"/>
              <w:tabs>
                <w:tab w:val="left" w:pos="4063"/>
              </w:tabs>
              <w:spacing w:before="10"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11" w:right="0"/>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273"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1"/>
                <w:szCs w:val="21"/>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0108</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14"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01</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许 可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6"/>
                <w:szCs w:val="26"/>
              </w:rPr>
            </w:pPr>
          </w:p>
          <w:p>
            <w:pPr>
              <w:pStyle w:val="8"/>
              <w:spacing w:line="249" w:lineRule="auto"/>
              <w:ind w:left="600" w:right="122" w:hanging="480"/>
              <w:jc w:val="left"/>
              <w:rPr>
                <w:rFonts w:ascii="宋体" w:hAnsi="宋体" w:eastAsia="宋体" w:cs="宋体"/>
                <w:color w:val="auto"/>
                <w:sz w:val="24"/>
                <w:szCs w:val="24"/>
              </w:rPr>
            </w:pPr>
            <w:r>
              <w:rPr>
                <w:rFonts w:ascii="宋体" w:hAnsi="宋体" w:eastAsia="宋体" w:cs="宋体"/>
                <w:color w:val="auto"/>
                <w:sz w:val="24"/>
                <w:szCs w:val="24"/>
              </w:rPr>
              <w:t>公共场所卫生 许可</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6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【法律】《中华人民共和国行政许可法》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【行政法规】《公共场所卫生管理条例》</w:t>
            </w:r>
          </w:p>
          <w:p>
            <w:pPr>
              <w:pStyle w:val="8"/>
              <w:spacing w:before="12" w:line="249" w:lineRule="auto"/>
              <w:ind w:left="103" w:right="527"/>
              <w:jc w:val="left"/>
              <w:rPr>
                <w:rFonts w:ascii="宋体" w:hAnsi="宋体" w:eastAsia="宋体" w:cs="宋体"/>
                <w:color w:val="auto"/>
                <w:sz w:val="24"/>
                <w:szCs w:val="24"/>
              </w:rPr>
            </w:pPr>
            <w:r>
              <w:rPr>
                <w:rFonts w:ascii="宋体" w:hAnsi="宋体" w:eastAsia="宋体" w:cs="宋体"/>
                <w:color w:val="auto"/>
                <w:sz w:val="24"/>
                <w:szCs w:val="24"/>
              </w:rPr>
              <w:t>（国发〔1987〕24</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 订）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【行政法规】《艾滋病防治条例》（中华人民共和国国务院令第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457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87"/>
              <w:jc w:val="left"/>
              <w:rPr>
                <w:rFonts w:ascii="宋体" w:hAnsi="宋体" w:eastAsia="宋体" w:cs="宋体"/>
                <w:color w:val="auto"/>
                <w:sz w:val="24"/>
                <w:szCs w:val="24"/>
              </w:rPr>
            </w:pPr>
            <w:r>
              <w:rPr>
                <w:rFonts w:ascii="宋体" w:hAnsi="宋体" w:eastAsia="宋体" w:cs="宋体"/>
                <w:color w:val="auto"/>
                <w:sz w:val="24"/>
                <w:szCs w:val="24"/>
              </w:rPr>
              <w:t>【国务院文件】《国务院关于在全国推开 “证照分离”改革的通知》（国发〔2018〕 35</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【国务院文件】《国务院关于整合调整餐饮 服务场所的公共场所卫生许可证和食品经营 许可的决定》（国发〔2016〕12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87"/>
              <w:jc w:val="both"/>
              <w:rPr>
                <w:rFonts w:ascii="宋体" w:hAnsi="宋体" w:eastAsia="宋体" w:cs="宋体"/>
                <w:color w:val="auto"/>
                <w:sz w:val="24"/>
                <w:szCs w:val="24"/>
              </w:rPr>
            </w:pPr>
            <w:r>
              <w:rPr>
                <w:rFonts w:ascii="宋体" w:hAnsi="宋体" w:eastAsia="宋体" w:cs="宋体"/>
                <w:color w:val="auto"/>
                <w:sz w:val="24"/>
                <w:szCs w:val="24"/>
              </w:rPr>
              <w:t>【国务院文件】《国务院关于第六批取消和 调整行政审批项目的决定》（国发〔2012〕 52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3"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【部门规章及规范性文件】《公共场所卫生 管理条例实施细则》（中华人民共和国卫生 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80</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修正）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【部门规章及规范性文件】《关于全面推开 公共场所卫生许可告知承诺制改革有关事项 的通知》（国卫办监督发〔2018〕27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0" w:line="240" w:lineRule="auto"/>
              <w:ind w:right="0"/>
              <w:jc w:val="left"/>
              <w:rPr>
                <w:rFonts w:ascii="Times New Roman" w:hAnsi="Times New Roman" w:eastAsia="Times New Roman" w:cs="Times New Roman"/>
                <w:color w:val="auto"/>
                <w:sz w:val="27"/>
                <w:szCs w:val="27"/>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11" w:right="0"/>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381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35"/>
                <w:szCs w:val="35"/>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8"/>
                <w:sz w:val="24"/>
                <w:szCs w:val="24"/>
              </w:rPr>
              <w:t>办事指南，包括：适用范围、事项审查类</w:t>
            </w:r>
            <w:r>
              <w:rPr>
                <w:rFonts w:ascii="宋体" w:hAnsi="宋体" w:eastAsia="宋体" w:cs="宋体"/>
                <w:color w:val="auto"/>
                <w:spacing w:val="-117"/>
                <w:sz w:val="24"/>
                <w:szCs w:val="24"/>
              </w:rPr>
              <w:t xml:space="preserve"> </w:t>
            </w:r>
            <w:r>
              <w:rPr>
                <w:rFonts w:ascii="宋体" w:hAnsi="宋体" w:eastAsia="宋体" w:cs="宋体"/>
                <w:color w:val="auto"/>
                <w:spacing w:val="-8"/>
                <w:sz w:val="24"/>
                <w:szCs w:val="24"/>
              </w:rPr>
              <w:t>型、项目信息（项目名称、审批类别、项</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目编码）、办理依据、受理机构、决定机</w:t>
            </w:r>
            <w:r>
              <w:rPr>
                <w:rFonts w:ascii="宋体" w:hAnsi="宋体" w:eastAsia="宋体" w:cs="宋体"/>
                <w:color w:val="auto"/>
                <w:spacing w:val="-117"/>
                <w:sz w:val="24"/>
                <w:szCs w:val="24"/>
              </w:rPr>
              <w:t xml:space="preserve"> </w:t>
            </w:r>
            <w:r>
              <w:rPr>
                <w:rFonts w:ascii="宋体" w:hAnsi="宋体" w:eastAsia="宋体" w:cs="宋体"/>
                <w:color w:val="auto"/>
                <w:spacing w:val="-8"/>
                <w:sz w:val="24"/>
                <w:szCs w:val="24"/>
              </w:rPr>
              <w:t>构、审批数量、办理条件、申请材料、申</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请接收、办理基本流程、办理方式、审批</w:t>
            </w:r>
            <w:r>
              <w:rPr>
                <w:rFonts w:ascii="宋体" w:hAnsi="宋体" w:eastAsia="宋体" w:cs="宋体"/>
                <w:color w:val="auto"/>
                <w:spacing w:val="-114"/>
                <w:sz w:val="24"/>
                <w:szCs w:val="24"/>
              </w:rPr>
              <w:t xml:space="preserve"> </w:t>
            </w:r>
            <w:r>
              <w:rPr>
                <w:rFonts w:ascii="宋体" w:hAnsi="宋体" w:eastAsia="宋体" w:cs="宋体"/>
                <w:color w:val="auto"/>
                <w:spacing w:val="-2"/>
                <w:sz w:val="24"/>
                <w:szCs w:val="24"/>
              </w:rPr>
              <w:t>时限、审批收费依据及标准、审批结果、</w:t>
            </w:r>
            <w:r>
              <w:rPr>
                <w:rFonts w:ascii="宋体" w:hAnsi="宋体" w:eastAsia="宋体" w:cs="宋体"/>
                <w:color w:val="auto"/>
                <w:spacing w:val="-104"/>
                <w:sz w:val="24"/>
                <w:szCs w:val="24"/>
              </w:rPr>
              <w:t xml:space="preserve"> </w:t>
            </w:r>
            <w:r>
              <w:rPr>
                <w:rFonts w:ascii="宋体" w:hAnsi="宋体" w:eastAsia="宋体" w:cs="宋体"/>
                <w:color w:val="auto"/>
                <w:spacing w:val="5"/>
                <w:sz w:val="24"/>
                <w:szCs w:val="24"/>
              </w:rPr>
              <w:t>结果送达、申请人权利和义务、咨询途</w:t>
            </w:r>
            <w:r>
              <w:rPr>
                <w:rFonts w:ascii="宋体" w:hAnsi="宋体" w:eastAsia="宋体" w:cs="宋体"/>
                <w:color w:val="auto"/>
                <w:sz w:val="24"/>
                <w:szCs w:val="24"/>
              </w:rPr>
              <w:t xml:space="preserve"> </w:t>
            </w:r>
            <w:r>
              <w:rPr>
                <w:rFonts w:ascii="宋体" w:hAnsi="宋体" w:eastAsia="宋体" w:cs="宋体"/>
                <w:color w:val="auto"/>
                <w:spacing w:val="-2"/>
                <w:sz w:val="24"/>
                <w:szCs w:val="24"/>
              </w:rPr>
              <w:t>径、监督和投诉渠道、办公地址和时间、</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公开查询方式等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42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83"/>
              <w:jc w:val="left"/>
              <w:rPr>
                <w:rFonts w:ascii="宋体" w:hAnsi="宋体" w:eastAsia="宋体" w:cs="宋体"/>
                <w:color w:val="auto"/>
                <w:sz w:val="24"/>
                <w:szCs w:val="24"/>
              </w:rPr>
            </w:pPr>
            <w:r>
              <w:rPr>
                <w:rFonts w:ascii="宋体" w:hAnsi="宋体" w:eastAsia="宋体" w:cs="宋体"/>
                <w:color w:val="auto"/>
                <w:spacing w:val="5"/>
                <w:sz w:val="24"/>
                <w:szCs w:val="24"/>
              </w:rPr>
              <w:t>过程信息，各地可根据实际情况适当公</w:t>
            </w:r>
            <w:r>
              <w:rPr>
                <w:rFonts w:ascii="宋体" w:hAnsi="宋体" w:eastAsia="宋体" w:cs="宋体"/>
                <w:color w:val="auto"/>
                <w:sz w:val="24"/>
                <w:szCs w:val="24"/>
              </w:rPr>
              <w:t xml:space="preserve"> 开受理、审核、审批、送达等相关信息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453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结果信息——卫生许可证信息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2"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3"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tabs>
                <w:tab w:val="left" w:pos="4063"/>
              </w:tabs>
              <w:spacing w:before="10"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11" w:right="0"/>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273"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1"/>
                <w:szCs w:val="21"/>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0109</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14"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01</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许 可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22"/>
                <w:szCs w:val="22"/>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放射源诊疗技 术和医用辐射 机构许可（权 限内）</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6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【法律】《中华人民共和国行政许可法》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【法律】《中华人民共和国职业病防治法》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24</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2018</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日修改) </w:t>
            </w:r>
          </w:p>
          <w:p>
            <w:pPr>
              <w:pStyle w:val="8"/>
              <w:spacing w:before="12"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【行政法规】《医疗机构管理条例》（中华人民共和国国务院令第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149</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6 日修订）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【行政法规】《放射性同位素与射线装置安 全和防护条例》（中华人民共和国国务院令 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449</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2014</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7</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日修订） </w:t>
            </w:r>
          </w:p>
          <w:p>
            <w:pPr>
              <w:pStyle w:val="8"/>
              <w:spacing w:before="2" w:line="249" w:lineRule="auto"/>
              <w:ind w:left="103" w:right="287"/>
              <w:jc w:val="left"/>
              <w:rPr>
                <w:rFonts w:ascii="宋体" w:hAnsi="宋体" w:eastAsia="宋体" w:cs="宋体"/>
                <w:color w:val="auto"/>
                <w:sz w:val="24"/>
                <w:szCs w:val="24"/>
              </w:rPr>
            </w:pPr>
            <w:r>
              <w:rPr>
                <w:rFonts w:ascii="宋体" w:hAnsi="宋体" w:eastAsia="宋体" w:cs="宋体"/>
                <w:color w:val="auto"/>
                <w:sz w:val="24"/>
                <w:szCs w:val="24"/>
              </w:rPr>
              <w:t>【部门规章及规范性文件】《放射诊疗管理 规定》（中华人民共和国卫生部令第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0" w:line="240" w:lineRule="auto"/>
              <w:ind w:right="0"/>
              <w:jc w:val="left"/>
              <w:rPr>
                <w:rFonts w:ascii="Times New Roman" w:hAnsi="Times New Roman" w:eastAsia="Times New Roman" w:cs="Times New Roman"/>
                <w:color w:val="auto"/>
                <w:sz w:val="27"/>
                <w:szCs w:val="27"/>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11" w:right="0"/>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381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35"/>
                <w:szCs w:val="35"/>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8"/>
                <w:sz w:val="24"/>
                <w:szCs w:val="24"/>
              </w:rPr>
              <w:t>办事指南，包括：适用范围、事项审查类</w:t>
            </w:r>
            <w:r>
              <w:rPr>
                <w:rFonts w:ascii="宋体" w:hAnsi="宋体" w:eastAsia="宋体" w:cs="宋体"/>
                <w:color w:val="auto"/>
                <w:spacing w:val="-117"/>
                <w:sz w:val="24"/>
                <w:szCs w:val="24"/>
              </w:rPr>
              <w:t xml:space="preserve"> </w:t>
            </w:r>
            <w:r>
              <w:rPr>
                <w:rFonts w:ascii="宋体" w:hAnsi="宋体" w:eastAsia="宋体" w:cs="宋体"/>
                <w:color w:val="auto"/>
                <w:spacing w:val="-8"/>
                <w:sz w:val="24"/>
                <w:szCs w:val="24"/>
              </w:rPr>
              <w:t>型、项目信息（项目名称、审批类别、项</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目编码）、办理依据、受理机构、决定机</w:t>
            </w:r>
            <w:r>
              <w:rPr>
                <w:rFonts w:ascii="宋体" w:hAnsi="宋体" w:eastAsia="宋体" w:cs="宋体"/>
                <w:color w:val="auto"/>
                <w:spacing w:val="-117"/>
                <w:sz w:val="24"/>
                <w:szCs w:val="24"/>
              </w:rPr>
              <w:t xml:space="preserve"> </w:t>
            </w:r>
            <w:r>
              <w:rPr>
                <w:rFonts w:ascii="宋体" w:hAnsi="宋体" w:eastAsia="宋体" w:cs="宋体"/>
                <w:color w:val="auto"/>
                <w:spacing w:val="-8"/>
                <w:sz w:val="24"/>
                <w:szCs w:val="24"/>
              </w:rPr>
              <w:t>构、审批数量、办理条件、申请材料、申</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请接收、办理基本流程、办理方式、审批</w:t>
            </w:r>
            <w:r>
              <w:rPr>
                <w:rFonts w:ascii="宋体" w:hAnsi="宋体" w:eastAsia="宋体" w:cs="宋体"/>
                <w:color w:val="auto"/>
                <w:spacing w:val="-114"/>
                <w:sz w:val="24"/>
                <w:szCs w:val="24"/>
              </w:rPr>
              <w:t xml:space="preserve"> </w:t>
            </w:r>
            <w:r>
              <w:rPr>
                <w:rFonts w:ascii="宋体" w:hAnsi="宋体" w:eastAsia="宋体" w:cs="宋体"/>
                <w:color w:val="auto"/>
                <w:spacing w:val="-2"/>
                <w:sz w:val="24"/>
                <w:szCs w:val="24"/>
              </w:rPr>
              <w:t>时限、审批收费依据及标准、审批结果、</w:t>
            </w:r>
            <w:r>
              <w:rPr>
                <w:rFonts w:ascii="宋体" w:hAnsi="宋体" w:eastAsia="宋体" w:cs="宋体"/>
                <w:color w:val="auto"/>
                <w:spacing w:val="-104"/>
                <w:sz w:val="24"/>
                <w:szCs w:val="24"/>
              </w:rPr>
              <w:t xml:space="preserve"> </w:t>
            </w:r>
            <w:r>
              <w:rPr>
                <w:rFonts w:ascii="宋体" w:hAnsi="宋体" w:eastAsia="宋体" w:cs="宋体"/>
                <w:color w:val="auto"/>
                <w:spacing w:val="5"/>
                <w:sz w:val="24"/>
                <w:szCs w:val="24"/>
              </w:rPr>
              <w:t>结果送达、申请人权利和义务、咨询途</w:t>
            </w:r>
            <w:r>
              <w:rPr>
                <w:rFonts w:ascii="宋体" w:hAnsi="宋体" w:eastAsia="宋体" w:cs="宋体"/>
                <w:color w:val="auto"/>
                <w:sz w:val="24"/>
                <w:szCs w:val="24"/>
              </w:rPr>
              <w:t xml:space="preserve"> </w:t>
            </w:r>
            <w:r>
              <w:rPr>
                <w:rFonts w:ascii="宋体" w:hAnsi="宋体" w:eastAsia="宋体" w:cs="宋体"/>
                <w:color w:val="auto"/>
                <w:spacing w:val="-2"/>
                <w:sz w:val="24"/>
                <w:szCs w:val="24"/>
              </w:rPr>
              <w:t>径、监督和投诉渠道、办公地址和时间、</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公开查询方式等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42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83"/>
              <w:jc w:val="left"/>
              <w:rPr>
                <w:rFonts w:ascii="宋体" w:hAnsi="宋体" w:eastAsia="宋体" w:cs="宋体"/>
                <w:color w:val="auto"/>
                <w:sz w:val="24"/>
                <w:szCs w:val="24"/>
              </w:rPr>
            </w:pPr>
            <w:r>
              <w:rPr>
                <w:rFonts w:ascii="宋体" w:hAnsi="宋体" w:eastAsia="宋体" w:cs="宋体"/>
                <w:color w:val="auto"/>
                <w:spacing w:val="5"/>
                <w:sz w:val="24"/>
                <w:szCs w:val="24"/>
              </w:rPr>
              <w:t>过程信息，各地可根据实际情况适当公</w:t>
            </w:r>
            <w:r>
              <w:rPr>
                <w:rFonts w:ascii="宋体" w:hAnsi="宋体" w:eastAsia="宋体" w:cs="宋体"/>
                <w:color w:val="auto"/>
                <w:sz w:val="24"/>
                <w:szCs w:val="24"/>
              </w:rPr>
              <w:t xml:space="preserve"> 开受理、审核、审批、送达等相关信息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453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结果信息——放射诊疗许可证信息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2"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3"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tabs>
                <w:tab w:val="left" w:pos="4063"/>
              </w:tabs>
              <w:spacing w:before="10" w:line="240" w:lineRule="auto"/>
              <w:ind w:left="103" w:right="0"/>
              <w:jc w:val="center"/>
              <w:rPr>
                <w:rFonts w:ascii="宋体" w:hAnsi="宋体" w:eastAsia="宋体" w:cs="宋体"/>
                <w:color w:val="auto"/>
                <w:sz w:val="24"/>
                <w:szCs w:val="24"/>
              </w:rPr>
            </w:pPr>
          </w:p>
          <w:p>
            <w:pPr>
              <w:pStyle w:val="8"/>
              <w:tabs>
                <w:tab w:val="left" w:pos="4063"/>
              </w:tabs>
              <w:spacing w:before="10" w:line="240" w:lineRule="auto"/>
              <w:ind w:left="103" w:right="0"/>
              <w:jc w:val="center"/>
              <w:rPr>
                <w:rFonts w:ascii="宋体" w:hAnsi="宋体" w:eastAsia="宋体" w:cs="宋体"/>
                <w:color w:val="auto"/>
                <w:sz w:val="24"/>
                <w:szCs w:val="24"/>
              </w:rPr>
            </w:pPr>
          </w:p>
          <w:p>
            <w:pPr>
              <w:pStyle w:val="8"/>
              <w:tabs>
                <w:tab w:val="left" w:pos="4063"/>
              </w:tabs>
              <w:spacing w:before="10" w:line="240" w:lineRule="auto"/>
              <w:ind w:left="103" w:right="0"/>
              <w:jc w:val="center"/>
              <w:rPr>
                <w:rFonts w:ascii="宋体" w:hAnsi="宋体" w:eastAsia="宋体" w:cs="宋体"/>
                <w:color w:val="auto"/>
                <w:sz w:val="24"/>
                <w:szCs w:val="24"/>
              </w:rPr>
            </w:pPr>
          </w:p>
          <w:p>
            <w:pPr>
              <w:pStyle w:val="8"/>
              <w:tabs>
                <w:tab w:val="left" w:pos="4063"/>
              </w:tabs>
              <w:spacing w:before="10"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11" w:right="0"/>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273"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1"/>
                <w:szCs w:val="21"/>
              </w:rPr>
            </w:pPr>
          </w:p>
          <w:p>
            <w:pPr>
              <w:pStyle w:val="8"/>
              <w:spacing w:line="240" w:lineRule="auto"/>
              <w:ind w:left="110" w:right="0"/>
              <w:jc w:val="left"/>
              <w:rPr>
                <w:rFonts w:ascii="Times New Roman" w:hAnsi="Times New Roman" w:eastAsia="Times New Roman" w:cs="Times New Roman"/>
                <w:color w:val="auto"/>
                <w:sz w:val="24"/>
                <w:szCs w:val="24"/>
              </w:rPr>
            </w:pPr>
            <w:r>
              <w:rPr>
                <w:rFonts w:ascii="Times New Roman"/>
                <w:color w:val="auto"/>
                <w:spacing w:val="-3"/>
                <w:sz w:val="24"/>
              </w:rPr>
              <w:t>0110</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14"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01</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许 可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22"/>
                <w:szCs w:val="22"/>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乡村医生执业 注册（包括乡 村医生执业再 注册）</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6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【法律】《中华人民共和国行政许可法》</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【法律】《中华人民共和国执业医师法》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2009</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8</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【行政法规】《乡村医生从业管理条例》</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386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0" w:line="240" w:lineRule="auto"/>
              <w:ind w:right="0"/>
              <w:jc w:val="left"/>
              <w:rPr>
                <w:rFonts w:ascii="Times New Roman" w:hAnsi="Times New Roman" w:eastAsia="Times New Roman" w:cs="Times New Roman"/>
                <w:color w:val="auto"/>
                <w:sz w:val="27"/>
                <w:szCs w:val="27"/>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211" w:right="0"/>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381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35"/>
                <w:szCs w:val="35"/>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8"/>
                <w:sz w:val="24"/>
                <w:szCs w:val="24"/>
              </w:rPr>
              <w:t>办事指南，包括：适用范围、事项审查类</w:t>
            </w:r>
            <w:r>
              <w:rPr>
                <w:rFonts w:ascii="宋体" w:hAnsi="宋体" w:eastAsia="宋体" w:cs="宋体"/>
                <w:color w:val="auto"/>
                <w:spacing w:val="-117"/>
                <w:sz w:val="24"/>
                <w:szCs w:val="24"/>
              </w:rPr>
              <w:t xml:space="preserve"> </w:t>
            </w:r>
            <w:r>
              <w:rPr>
                <w:rFonts w:ascii="宋体" w:hAnsi="宋体" w:eastAsia="宋体" w:cs="宋体"/>
                <w:color w:val="auto"/>
                <w:spacing w:val="-8"/>
                <w:sz w:val="24"/>
                <w:szCs w:val="24"/>
              </w:rPr>
              <w:t>型、项目信息（项目名称、审批类别、项</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目编码）、办理依据、受理机构、决定机</w:t>
            </w:r>
            <w:r>
              <w:rPr>
                <w:rFonts w:ascii="宋体" w:hAnsi="宋体" w:eastAsia="宋体" w:cs="宋体"/>
                <w:color w:val="auto"/>
                <w:spacing w:val="-117"/>
                <w:sz w:val="24"/>
                <w:szCs w:val="24"/>
              </w:rPr>
              <w:t xml:space="preserve"> </w:t>
            </w:r>
            <w:r>
              <w:rPr>
                <w:rFonts w:ascii="宋体" w:hAnsi="宋体" w:eastAsia="宋体" w:cs="宋体"/>
                <w:color w:val="auto"/>
                <w:spacing w:val="-8"/>
                <w:sz w:val="24"/>
                <w:szCs w:val="24"/>
              </w:rPr>
              <w:t>构、审批数量、办理条件、申请材料、申</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请接收、办理基本流程、办理方式、审批</w:t>
            </w:r>
            <w:r>
              <w:rPr>
                <w:rFonts w:ascii="宋体" w:hAnsi="宋体" w:eastAsia="宋体" w:cs="宋体"/>
                <w:color w:val="auto"/>
                <w:spacing w:val="-114"/>
                <w:sz w:val="24"/>
                <w:szCs w:val="24"/>
              </w:rPr>
              <w:t xml:space="preserve"> </w:t>
            </w:r>
            <w:r>
              <w:rPr>
                <w:rFonts w:ascii="宋体" w:hAnsi="宋体" w:eastAsia="宋体" w:cs="宋体"/>
                <w:color w:val="auto"/>
                <w:spacing w:val="-2"/>
                <w:sz w:val="24"/>
                <w:szCs w:val="24"/>
              </w:rPr>
              <w:t>时限、审批收费依据及标准、审批结果、</w:t>
            </w:r>
            <w:r>
              <w:rPr>
                <w:rFonts w:ascii="宋体" w:hAnsi="宋体" w:eastAsia="宋体" w:cs="宋体"/>
                <w:color w:val="auto"/>
                <w:spacing w:val="-104"/>
                <w:sz w:val="24"/>
                <w:szCs w:val="24"/>
              </w:rPr>
              <w:t xml:space="preserve"> </w:t>
            </w:r>
            <w:r>
              <w:rPr>
                <w:rFonts w:ascii="宋体" w:hAnsi="宋体" w:eastAsia="宋体" w:cs="宋体"/>
                <w:color w:val="auto"/>
                <w:spacing w:val="5"/>
                <w:sz w:val="24"/>
                <w:szCs w:val="24"/>
              </w:rPr>
              <w:t>结果送达、申请人权利和义务、咨询途</w:t>
            </w:r>
            <w:r>
              <w:rPr>
                <w:rFonts w:ascii="宋体" w:hAnsi="宋体" w:eastAsia="宋体" w:cs="宋体"/>
                <w:color w:val="auto"/>
                <w:sz w:val="24"/>
                <w:szCs w:val="24"/>
              </w:rPr>
              <w:t xml:space="preserve"> </w:t>
            </w:r>
            <w:r>
              <w:rPr>
                <w:rFonts w:ascii="宋体" w:hAnsi="宋体" w:eastAsia="宋体" w:cs="宋体"/>
                <w:color w:val="auto"/>
                <w:spacing w:val="-2"/>
                <w:sz w:val="24"/>
                <w:szCs w:val="24"/>
              </w:rPr>
              <w:t>径、监督和投诉渠道、办公地址和时间、</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公开查询方式等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42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83"/>
              <w:jc w:val="left"/>
              <w:rPr>
                <w:rFonts w:ascii="宋体" w:hAnsi="宋体" w:eastAsia="宋体" w:cs="宋体"/>
                <w:color w:val="auto"/>
                <w:sz w:val="24"/>
                <w:szCs w:val="24"/>
              </w:rPr>
            </w:pPr>
            <w:r>
              <w:rPr>
                <w:rFonts w:ascii="宋体" w:hAnsi="宋体" w:eastAsia="宋体" w:cs="宋体"/>
                <w:color w:val="auto"/>
                <w:spacing w:val="5"/>
                <w:sz w:val="24"/>
                <w:szCs w:val="24"/>
              </w:rPr>
              <w:t>过程信息，各地可根据实际情况适当公</w:t>
            </w:r>
            <w:r>
              <w:rPr>
                <w:rFonts w:ascii="宋体" w:hAnsi="宋体" w:eastAsia="宋体" w:cs="宋体"/>
                <w:color w:val="auto"/>
                <w:sz w:val="24"/>
                <w:szCs w:val="24"/>
              </w:rPr>
              <w:t xml:space="preserve"> 开受理、审核、审批、送达等相关信息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453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1"/>
                <w:szCs w:val="31"/>
              </w:rPr>
            </w:pPr>
          </w:p>
          <w:p>
            <w:pPr>
              <w:pStyle w:val="8"/>
              <w:spacing w:line="249" w:lineRule="auto"/>
              <w:ind w:left="103" w:right="99"/>
              <w:jc w:val="both"/>
              <w:rPr>
                <w:rFonts w:ascii="宋体" w:hAnsi="宋体" w:eastAsia="宋体" w:cs="宋体"/>
                <w:color w:val="auto"/>
                <w:sz w:val="24"/>
                <w:szCs w:val="24"/>
              </w:rPr>
            </w:pPr>
            <w:r>
              <w:rPr>
                <w:rFonts w:ascii="宋体" w:hAnsi="宋体" w:eastAsia="宋体" w:cs="宋体"/>
                <w:color w:val="auto"/>
                <w:spacing w:val="-8"/>
                <w:sz w:val="24"/>
                <w:szCs w:val="24"/>
              </w:rPr>
              <w:t>结果信息，包括姓名、性别、类别、执业</w:t>
            </w:r>
            <w:r>
              <w:rPr>
                <w:rFonts w:ascii="宋体" w:hAnsi="宋体" w:eastAsia="宋体" w:cs="宋体"/>
                <w:color w:val="auto"/>
                <w:spacing w:val="-114"/>
                <w:sz w:val="24"/>
                <w:szCs w:val="24"/>
              </w:rPr>
              <w:t xml:space="preserve"> </w:t>
            </w:r>
            <w:r>
              <w:rPr>
                <w:rFonts w:ascii="宋体" w:hAnsi="宋体" w:eastAsia="宋体" w:cs="宋体"/>
                <w:color w:val="auto"/>
                <w:spacing w:val="-20"/>
                <w:sz w:val="24"/>
                <w:szCs w:val="24"/>
              </w:rPr>
              <w:t>地点、证书编码、主要执业机构、发证（批</w:t>
            </w:r>
            <w:r>
              <w:rPr>
                <w:rFonts w:ascii="宋体" w:hAnsi="宋体" w:eastAsia="宋体" w:cs="宋体"/>
                <w:color w:val="auto"/>
                <w:sz w:val="24"/>
                <w:szCs w:val="24"/>
              </w:rPr>
              <w:t xml:space="preserve"> 准）机关等相关信息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2"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3"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1" w:line="240" w:lineRule="auto"/>
              <w:ind w:right="0"/>
              <w:jc w:val="center"/>
              <w:rPr>
                <w:rFonts w:ascii="Times New Roman" w:hAnsi="Times New Roman" w:eastAsia="Times New Roman" w:cs="Times New Roman"/>
                <w:color w:val="auto"/>
                <w:sz w:val="23"/>
                <w:szCs w:val="23"/>
              </w:rPr>
            </w:pPr>
          </w:p>
          <w:p>
            <w:pPr>
              <w:pStyle w:val="8"/>
              <w:tabs>
                <w:tab w:val="left" w:pos="4063"/>
              </w:tabs>
              <w:spacing w:before="10" w:line="240" w:lineRule="auto"/>
              <w:ind w:left="103" w:right="0"/>
              <w:jc w:val="center"/>
              <w:rPr>
                <w:rFonts w:ascii="宋体" w:hAnsi="宋体" w:eastAsia="宋体" w:cs="宋体"/>
                <w:color w:val="auto"/>
                <w:sz w:val="24"/>
                <w:szCs w:val="24"/>
              </w:rPr>
            </w:pPr>
          </w:p>
          <w:p>
            <w:pPr>
              <w:pStyle w:val="8"/>
              <w:tabs>
                <w:tab w:val="left" w:pos="4063"/>
              </w:tabs>
              <w:spacing w:before="10" w:line="240" w:lineRule="auto"/>
              <w:ind w:left="103" w:right="0"/>
              <w:jc w:val="center"/>
              <w:rPr>
                <w:rFonts w:ascii="宋体" w:hAnsi="宋体" w:eastAsia="宋体" w:cs="宋体"/>
                <w:color w:val="auto"/>
                <w:sz w:val="24"/>
                <w:szCs w:val="24"/>
              </w:rPr>
            </w:pPr>
          </w:p>
          <w:p>
            <w:pPr>
              <w:pStyle w:val="8"/>
              <w:tabs>
                <w:tab w:val="left" w:pos="4063"/>
              </w:tabs>
              <w:spacing w:before="10" w:line="240" w:lineRule="auto"/>
              <w:ind w:left="103" w:right="0"/>
              <w:jc w:val="center"/>
              <w:rPr>
                <w:rFonts w:ascii="宋体" w:hAnsi="宋体" w:eastAsia="宋体" w:cs="宋体"/>
                <w:color w:val="auto"/>
                <w:sz w:val="24"/>
                <w:szCs w:val="24"/>
              </w:rPr>
            </w:pPr>
          </w:p>
          <w:p>
            <w:pPr>
              <w:pStyle w:val="8"/>
              <w:tabs>
                <w:tab w:val="left" w:pos="4063"/>
              </w:tabs>
              <w:spacing w:before="10"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08"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06" w:right="0"/>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0" w:lineRule="auto"/>
              <w:ind w:left="211" w:right="0"/>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6" w:type="default"/>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0201</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7" w:line="249"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对不符合规定 条件的医疗机 构擅自从事精 神障碍诊断、 治疗的处罚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【法律】《中华人民共和国精神卫生法》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62</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2018</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4</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投诉举报电话以及网上投诉渠道</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立案报告</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听证告知书</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单位、处罚决定日期</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7" w:type="default"/>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0202</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1" w:line="249"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对医疗机构及 其工作人员拒 绝对送诊的疑 似精神障碍患 者作出诊断及 对依照《中华人民共和国精 神卫生法》第 三十条第二款 规定实施住院 治疗的患者未 及时进行检查 评估或者未根 据评估结果作 出处理的处罚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【法律】《中华人民共和国精神卫生法》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62</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2018</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4</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8" w:type="default"/>
          <w:pgSz w:w="23820" w:h="16840" w:orient="landscape"/>
          <w:pgMar w:top="1340" w:right="800" w:bottom="1360" w:left="800" w:header="0" w:footer="1166" w:gutter="0"/>
          <w:pgNumType w:start="2"/>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0203</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4"/>
                <w:szCs w:val="24"/>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对无证从事婚 前医学检查、 遗传病诊断、 产前诊断或者 医学技术鉴定 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2"/>
                <w:szCs w:val="22"/>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【法律】《中华人民共和国母婴保健法》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（1994</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10</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日中华人民共和国主席令</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33</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11</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4</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【行政法规】《中华人民共和国母婴保健法 实施办法》（中华人民共和国国务院令第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308 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9" w:lineRule="auto"/>
              <w:ind w:left="103" w:right="227"/>
              <w:jc w:val="left"/>
              <w:rPr>
                <w:rFonts w:ascii="宋体" w:hAnsi="宋体" w:eastAsia="宋体" w:cs="宋体"/>
                <w:color w:val="auto"/>
                <w:sz w:val="24"/>
                <w:szCs w:val="24"/>
              </w:rPr>
            </w:pPr>
            <w:r>
              <w:rPr>
                <w:rFonts w:ascii="宋体" w:hAnsi="宋体" w:eastAsia="宋体" w:cs="宋体"/>
                <w:color w:val="auto"/>
                <w:sz w:val="24"/>
                <w:szCs w:val="24"/>
              </w:rPr>
              <w:t>【部门规章及规范性文件】《产前诊断技术 管理办法》（2002</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13</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【部门规章及规范性文件】《国家卫生计生 委办公厅关于开展孕妇外周血胎儿游离</w:t>
            </w:r>
            <w:r>
              <w:rPr>
                <w:rFonts w:ascii="宋体" w:hAnsi="宋体" w:eastAsia="宋体" w:cs="宋体"/>
                <w:color w:val="auto"/>
                <w:spacing w:val="-60"/>
                <w:sz w:val="24"/>
                <w:szCs w:val="24"/>
              </w:rPr>
              <w:t xml:space="preserve"> </w:t>
            </w:r>
            <w:r>
              <w:rPr>
                <w:rFonts w:ascii="宋体" w:hAnsi="宋体" w:eastAsia="宋体" w:cs="宋体"/>
                <w:color w:val="auto"/>
                <w:sz w:val="24"/>
                <w:szCs w:val="24"/>
              </w:rPr>
              <w:t>DNA 产前筛查与诊断工作的通知》（国办卫妇幼 发﹝2016﹞45</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0204</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15"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对无证施行终 止妊娠手术的 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5"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【法律】《中华人民共和国母婴保健法》</w:t>
            </w:r>
            <w:r>
              <w:rPr>
                <w:rFonts w:hint="eastAsia" w:ascii="宋体" w:hAnsi="宋体" w:eastAsia="宋体" w:cs="宋体"/>
                <w:color w:val="auto"/>
                <w:sz w:val="24"/>
                <w:szCs w:val="24"/>
              </w:rPr>
              <w:t>中华人民共和国人口与计划生育法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（1994</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10</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日中华人民共和国主席令</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33</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11</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4</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287"/>
              <w:jc w:val="left"/>
              <w:rPr>
                <w:rFonts w:ascii="宋体" w:hAnsi="宋体" w:eastAsia="宋体" w:cs="宋体"/>
                <w:color w:val="auto"/>
                <w:sz w:val="24"/>
                <w:szCs w:val="24"/>
              </w:rPr>
            </w:pPr>
            <w:r>
              <w:rPr>
                <w:rFonts w:ascii="宋体" w:hAnsi="宋体" w:eastAsia="宋体" w:cs="宋体"/>
                <w:color w:val="auto"/>
                <w:sz w:val="24"/>
                <w:szCs w:val="24"/>
              </w:rPr>
              <w:t>【法律】《法》（中华人民共和国主席令第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41</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2015</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0"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【行政法规】《中华人民共和国母婴保健法 实施办法》（中华人民共和国国务院令第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308 号） </w:t>
            </w:r>
          </w:p>
          <w:p>
            <w:pPr>
              <w:pStyle w:val="8"/>
              <w:spacing w:before="2"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【行政法规】《计划生育技术服务管理条 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309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7"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【部门规章及规范性文件】《禁止非医学需 要的胎儿性别鉴定和选择性别人工终止妊娠 的规定》（2016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3</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28</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国家卫生和计划生育委员会令第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2"/>
                <w:szCs w:val="22"/>
              </w:rPr>
            </w:pPr>
          </w:p>
          <w:p>
            <w:pPr>
              <w:pStyle w:val="8"/>
              <w:spacing w:before="5" w:line="240" w:lineRule="auto"/>
              <w:ind w:right="0"/>
              <w:jc w:val="left"/>
              <w:rPr>
                <w:rFonts w:ascii="Times New Roman" w:hAnsi="Times New Roman" w:eastAsia="Times New Roman" w:cs="Times New Roman"/>
                <w:color w:val="auto"/>
                <w:sz w:val="22"/>
                <w:szCs w:val="22"/>
              </w:rPr>
            </w:pPr>
          </w:p>
          <w:p>
            <w:pPr>
              <w:pStyle w:val="8"/>
              <w:spacing w:before="5" w:line="240" w:lineRule="auto"/>
              <w:ind w:right="0"/>
              <w:jc w:val="left"/>
              <w:rPr>
                <w:rFonts w:ascii="Times New Roman" w:hAnsi="Times New Roman" w:eastAsia="Times New Roman" w:cs="Times New Roman"/>
                <w:color w:val="auto"/>
                <w:sz w:val="22"/>
                <w:szCs w:val="22"/>
              </w:rPr>
            </w:pPr>
          </w:p>
          <w:p>
            <w:pPr>
              <w:pStyle w:val="8"/>
              <w:spacing w:before="5" w:line="240" w:lineRule="auto"/>
              <w:ind w:right="0"/>
              <w:jc w:val="left"/>
              <w:rPr>
                <w:rFonts w:ascii="Times New Roman" w:hAnsi="Times New Roman" w:eastAsia="Times New Roman" w:cs="Times New Roman"/>
                <w:color w:val="auto"/>
                <w:sz w:val="22"/>
                <w:szCs w:val="22"/>
              </w:rPr>
            </w:pPr>
          </w:p>
          <w:p>
            <w:pPr>
              <w:pStyle w:val="8"/>
              <w:spacing w:before="5" w:line="240" w:lineRule="auto"/>
              <w:ind w:right="0"/>
              <w:jc w:val="left"/>
              <w:rPr>
                <w:rFonts w:ascii="Times New Roman" w:hAnsi="Times New Roman" w:eastAsia="Times New Roman" w:cs="Times New Roman"/>
                <w:color w:val="auto"/>
                <w:sz w:val="22"/>
                <w:szCs w:val="22"/>
              </w:rPr>
            </w:pPr>
          </w:p>
          <w:p>
            <w:pPr>
              <w:pStyle w:val="8"/>
              <w:spacing w:before="5" w:line="240" w:lineRule="auto"/>
              <w:ind w:right="0"/>
              <w:jc w:val="left"/>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7"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0205</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1"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2"/>
                <w:szCs w:val="32"/>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对无证出具有 关医学证明的 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号</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【法律】《中华人民共和国母婴保健法》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（1994</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10</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日中华人民共和国主席令</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33</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11</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4</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【行政法规】《医疗机构管理条例》（中华人民共和国国务院令第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149</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6 日修订）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【行政法规】《中华人民共和国母婴保健法 实施办法》（中华人民共和国国务院令第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308 号）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【部门规章及规范性文件】《医疗机构管理 条例实施细则》（中华人民共和国卫生部令 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35</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投诉举报电话以及网上投诉渠道</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立案报告</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听证告知书</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单位、处罚决定日期</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0206</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19"/>
                <w:szCs w:val="19"/>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对无证施行终 止妊娠手术或 者采取其他方 法终止妊娠， 致人死亡、残 疾、丧失或基 本丧失劳动能 力的处罚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5"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0" w:line="249" w:lineRule="auto"/>
              <w:ind w:left="103" w:right="287"/>
              <w:jc w:val="left"/>
              <w:rPr>
                <w:rFonts w:ascii="宋体" w:hAnsi="宋体" w:eastAsia="宋体" w:cs="宋体"/>
                <w:color w:val="auto"/>
                <w:sz w:val="24"/>
                <w:szCs w:val="24"/>
              </w:rPr>
            </w:pPr>
            <w:r>
              <w:rPr>
                <w:rFonts w:ascii="宋体" w:hAnsi="宋体" w:eastAsia="宋体" w:cs="宋体"/>
                <w:color w:val="auto"/>
                <w:sz w:val="24"/>
                <w:szCs w:val="24"/>
              </w:rPr>
              <w:t>【法律】《中华人民共和国人口与计划生育法》（中华人民共和国主席令第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41</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2015</w:t>
            </w:r>
          </w:p>
          <w:p>
            <w:pPr>
              <w:pStyle w:val="8"/>
              <w:spacing w:before="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【法律】《中华人民共和国母婴保健法》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（1994</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10</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日中华人民共和国主席令</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33</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11</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4</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0"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 xml:space="preserve">【行政法规】《医疗机构管理条例》（中华人民共和国国务院令第149号2016年2月6日修订）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【行政法规】《中华人民共和国母婴保健法实施办法》（中华人民共和国国务院令第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308号） </w:t>
            </w:r>
          </w:p>
          <w:p>
            <w:pPr>
              <w:pStyle w:val="8"/>
              <w:spacing w:before="1"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【部门规章及规范性文件】《医疗机构管理条例实施细则》（中华人民共和国卫生部令第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35</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0207</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7"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对违法出具有 关虚假医学证 明或者进行胎 儿性别鉴定的 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5"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r>
              <w:rPr>
                <w:rFonts w:hint="eastAsia" w:ascii="宋体" w:hAnsi="宋体" w:eastAsia="宋体" w:cs="宋体"/>
                <w:color w:val="auto"/>
                <w:sz w:val="24"/>
                <w:szCs w:val="24"/>
              </w:rPr>
              <w:t>中华人民共和国人口与计划生育法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0" w:line="249" w:lineRule="auto"/>
              <w:ind w:left="103" w:right="287"/>
              <w:jc w:val="left"/>
              <w:rPr>
                <w:rFonts w:ascii="宋体" w:hAnsi="宋体" w:eastAsia="宋体" w:cs="宋体"/>
                <w:color w:val="auto"/>
                <w:sz w:val="24"/>
                <w:szCs w:val="24"/>
              </w:rPr>
            </w:pPr>
            <w:r>
              <w:rPr>
                <w:rFonts w:ascii="宋体" w:hAnsi="宋体" w:eastAsia="宋体" w:cs="宋体"/>
                <w:color w:val="auto"/>
                <w:sz w:val="24"/>
                <w:szCs w:val="24"/>
              </w:rPr>
              <w:t>【法律】《法》（中华人民共和国主席令第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41</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2015</w:t>
            </w:r>
          </w:p>
          <w:p>
            <w:pPr>
              <w:pStyle w:val="8"/>
              <w:spacing w:before="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【法律】《中华人民共和国母婴保健法》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（1994</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10</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日中华人民共和国主席令</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33</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11</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4</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0"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【行政法规】《中华人民共和国母婴保健法 实施办法》（中华人民共和国国务院令第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308 号） </w:t>
            </w:r>
          </w:p>
          <w:p>
            <w:pPr>
              <w:pStyle w:val="8"/>
              <w:spacing w:before="2"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【行政法规】《计划生育技术服务管理条 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309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【部门规章及规范性文件】《禁止非医学需 要的胎儿性别鉴定和选择性别人工终止妊娠 的规定》（2016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3</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28</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日中华人民共和国国家卫生计生委</w:t>
            </w:r>
            <w:r>
              <w:rPr>
                <w:rFonts w:ascii="宋体" w:hAnsi="宋体" w:eastAsia="宋体" w:cs="宋体"/>
                <w:color w:val="auto"/>
                <w:spacing w:val="-60"/>
                <w:sz w:val="24"/>
                <w:szCs w:val="24"/>
              </w:rPr>
              <w:t xml:space="preserve"> </w:t>
            </w:r>
            <w:r>
              <w:rPr>
                <w:rFonts w:ascii="宋体" w:hAnsi="宋体" w:eastAsia="宋体" w:cs="宋体"/>
                <w:color w:val="auto"/>
                <w:sz w:val="24"/>
                <w:szCs w:val="24"/>
              </w:rPr>
              <w:t>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号令） </w:t>
            </w:r>
          </w:p>
          <w:p>
            <w:pPr>
              <w:pStyle w:val="8"/>
              <w:spacing w:before="1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0208</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15" w:line="249"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对以不正当手 段取得医师执 业证书的处罚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【法律】《中华人民共和国执业医师法》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2009</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8</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0209</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对医师在执业 活动中违反卫 生行政规章制 度或者技术操 作规范，造成 严重后果的处 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【法律】《中华人民共和国执业医师法》</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2009</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8</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106"/>
              <w:jc w:val="left"/>
              <w:rPr>
                <w:rFonts w:ascii="宋体" w:hAnsi="宋体" w:eastAsia="宋体" w:cs="宋体"/>
                <w:color w:val="auto"/>
                <w:sz w:val="24"/>
                <w:szCs w:val="24"/>
              </w:rPr>
            </w:pPr>
            <w:r>
              <w:rPr>
                <w:rFonts w:ascii="宋体" w:hAnsi="宋体" w:eastAsia="宋体" w:cs="宋体"/>
                <w:color w:val="auto"/>
                <w:sz w:val="24"/>
                <w:szCs w:val="24"/>
              </w:rPr>
              <w:t>【部门规章及规范性文件】《处方管理办 法》（2007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14</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7"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0210</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7" w:line="249"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对医师在执业 活动中隐匿、 伪造或者擅自 销毁医学文书 及有关资料的</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【法律】《中华人民共和国执业医师法》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2009</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8</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9" w:type="default"/>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7" w:line="240" w:lineRule="auto"/>
              <w:ind w:left="110" w:right="0"/>
              <w:jc w:val="left"/>
              <w:rPr>
                <w:rFonts w:ascii="Times New Roman" w:hAnsi="Times New Roman" w:eastAsia="Times New Roman" w:cs="Times New Roman"/>
                <w:color w:val="auto"/>
                <w:sz w:val="24"/>
                <w:szCs w:val="24"/>
              </w:rPr>
            </w:pPr>
            <w:r>
              <w:rPr>
                <w:rFonts w:ascii="Times New Roman"/>
                <w:color w:val="auto"/>
                <w:spacing w:val="-3"/>
                <w:sz w:val="24"/>
              </w:rPr>
              <w:t>0211</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1"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4"/>
                <w:szCs w:val="24"/>
              </w:rPr>
            </w:pPr>
          </w:p>
          <w:p>
            <w:pPr>
              <w:pStyle w:val="8"/>
              <w:spacing w:line="249"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对医师在执业 活动中不按照 规定使用麻醉 药品、医疗用 毒性药品、精 神药品和放射 性药品的处罚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line="242" w:lineRule="auto"/>
              <w:ind w:left="103" w:right="99"/>
              <w:jc w:val="both"/>
              <w:rPr>
                <w:rFonts w:ascii="宋体" w:hAnsi="宋体" w:eastAsia="宋体" w:cs="宋体"/>
                <w:color w:val="auto"/>
                <w:sz w:val="24"/>
                <w:szCs w:val="24"/>
              </w:rPr>
            </w:pPr>
            <w:r>
              <w:rPr>
                <w:rFonts w:ascii="宋体" w:hAnsi="宋体" w:eastAsia="宋体" w:cs="宋体"/>
                <w:color w:val="auto"/>
                <w:spacing w:val="-14"/>
                <w:sz w:val="24"/>
                <w:szCs w:val="24"/>
              </w:rPr>
              <w:t>【法律】《中华人民共和国行政处罚法》（中华</w:t>
            </w:r>
            <w:r>
              <w:rPr>
                <w:rFonts w:ascii="宋体" w:hAnsi="宋体" w:eastAsia="宋体" w:cs="宋体"/>
                <w:color w:val="auto"/>
                <w:sz w:val="24"/>
                <w:szCs w:val="24"/>
              </w:rPr>
              <w:t>人民共和国主席令第</w:t>
            </w:r>
            <w:r>
              <w:rPr>
                <w:rFonts w:ascii="宋体" w:hAnsi="宋体" w:eastAsia="宋体" w:cs="宋体"/>
                <w:color w:val="auto"/>
                <w:spacing w:val="-60"/>
                <w:sz w:val="24"/>
                <w:szCs w:val="24"/>
              </w:rPr>
              <w:t xml:space="preserve"> </w:t>
            </w:r>
            <w:r>
              <w:rPr>
                <w:rFonts w:ascii="Times New Roman" w:hAnsi="Times New Roman" w:eastAsia="Times New Roman" w:cs="Times New Roman"/>
                <w:color w:val="auto"/>
                <w:sz w:val="24"/>
                <w:szCs w:val="24"/>
              </w:rPr>
              <w:t xml:space="preserve">63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修正）</w:t>
            </w:r>
          </w:p>
          <w:p>
            <w:pPr>
              <w:pStyle w:val="8"/>
              <w:spacing w:before="10" w:line="242" w:lineRule="auto"/>
              <w:ind w:left="103" w:right="96"/>
              <w:jc w:val="both"/>
              <w:rPr>
                <w:rFonts w:ascii="宋体" w:hAnsi="宋体" w:eastAsia="宋体" w:cs="宋体"/>
                <w:color w:val="auto"/>
                <w:sz w:val="24"/>
                <w:szCs w:val="24"/>
              </w:rPr>
            </w:pPr>
            <w:r>
              <w:rPr>
                <w:rFonts w:ascii="宋体" w:hAnsi="宋体" w:eastAsia="宋体" w:cs="宋体"/>
                <w:color w:val="auto"/>
                <w:spacing w:val="-14"/>
                <w:sz w:val="24"/>
                <w:szCs w:val="24"/>
              </w:rPr>
              <w:t>【法律】《中华人民共和国执业医师法》（中华</w:t>
            </w:r>
            <w:r>
              <w:rPr>
                <w:rFonts w:ascii="宋体" w:hAnsi="宋体" w:eastAsia="宋体" w:cs="宋体"/>
                <w:color w:val="auto"/>
                <w:sz w:val="24"/>
                <w:szCs w:val="24"/>
              </w:rPr>
              <w:t>人民共和国主席令第</w:t>
            </w:r>
            <w:r>
              <w:rPr>
                <w:rFonts w:ascii="宋体" w:hAnsi="宋体" w:eastAsia="宋体" w:cs="宋体"/>
                <w:color w:val="auto"/>
                <w:spacing w:val="-41"/>
                <w:sz w:val="24"/>
                <w:szCs w:val="24"/>
              </w:rPr>
              <w:t xml:space="preserve"> </w:t>
            </w:r>
            <w:r>
              <w:rPr>
                <w:rFonts w:ascii="Times New Roman" w:hAnsi="Times New Roman" w:eastAsia="Times New Roman" w:cs="Times New Roman"/>
                <w:color w:val="auto"/>
                <w:sz w:val="24"/>
                <w:szCs w:val="24"/>
              </w:rPr>
              <w:t>5</w:t>
            </w:r>
            <w:r>
              <w:rPr>
                <w:rFonts w:ascii="Times New Roman" w:hAnsi="Times New Roman" w:eastAsia="Times New Roman" w:cs="Times New Roman"/>
                <w:color w:val="auto"/>
                <w:spacing w:val="16"/>
                <w:sz w:val="24"/>
                <w:szCs w:val="24"/>
              </w:rPr>
              <w:t xml:space="preserve"> </w:t>
            </w:r>
            <w:r>
              <w:rPr>
                <w:rFonts w:ascii="宋体" w:hAnsi="宋体" w:eastAsia="宋体" w:cs="宋体"/>
                <w:color w:val="auto"/>
                <w:sz w:val="24"/>
                <w:szCs w:val="24"/>
              </w:rPr>
              <w:t xml:space="preserve">号 </w:t>
            </w:r>
            <w:r>
              <w:rPr>
                <w:rFonts w:ascii="Times New Roman" w:hAnsi="Times New Roman" w:eastAsia="Times New Roman" w:cs="Times New Roman"/>
                <w:color w:val="auto"/>
                <w:sz w:val="24"/>
                <w:szCs w:val="24"/>
              </w:rPr>
              <w:t>2009</w:t>
            </w:r>
            <w:r>
              <w:rPr>
                <w:rFonts w:ascii="Times New Roman" w:hAnsi="Times New Roman" w:eastAsia="Times New Roman" w:cs="Times New Roman"/>
                <w:color w:val="auto"/>
                <w:spacing w:val="19"/>
                <w:sz w:val="24"/>
                <w:szCs w:val="24"/>
              </w:rPr>
              <w:t xml:space="preserve"> </w:t>
            </w:r>
            <w:r>
              <w:rPr>
                <w:rFonts w:ascii="宋体" w:hAnsi="宋体" w:eastAsia="宋体" w:cs="宋体"/>
                <w:color w:val="auto"/>
                <w:sz w:val="24"/>
                <w:szCs w:val="24"/>
              </w:rPr>
              <w:t>年</w:t>
            </w:r>
            <w:r>
              <w:rPr>
                <w:rFonts w:ascii="宋体" w:hAnsi="宋体" w:eastAsia="宋体" w:cs="宋体"/>
                <w:color w:val="auto"/>
                <w:spacing w:val="-41"/>
                <w:sz w:val="24"/>
                <w:szCs w:val="24"/>
              </w:rPr>
              <w:t xml:space="preserve"> </w:t>
            </w:r>
            <w:r>
              <w:rPr>
                <w:rFonts w:ascii="Times New Roman" w:hAnsi="Times New Roman" w:eastAsia="Times New Roman" w:cs="Times New Roman"/>
                <w:color w:val="auto"/>
                <w:sz w:val="24"/>
                <w:szCs w:val="24"/>
              </w:rPr>
              <w:t>8</w:t>
            </w:r>
            <w:r>
              <w:rPr>
                <w:rFonts w:ascii="Times New Roman" w:hAnsi="Times New Roman" w:eastAsia="Times New Roman" w:cs="Times New Roman"/>
                <w:color w:val="auto"/>
                <w:spacing w:val="16"/>
                <w:sz w:val="24"/>
                <w:szCs w:val="24"/>
              </w:rPr>
              <w:t xml:space="preserve"> </w:t>
            </w:r>
            <w:r>
              <w:rPr>
                <w:rFonts w:ascii="宋体" w:hAnsi="宋体" w:eastAsia="宋体" w:cs="宋体"/>
                <w:color w:val="auto"/>
                <w:sz w:val="24"/>
                <w:szCs w:val="24"/>
              </w:rPr>
              <w:t>月</w:t>
            </w:r>
            <w:r>
              <w:rPr>
                <w:rFonts w:ascii="宋体" w:hAnsi="宋体" w:eastAsia="宋体" w:cs="宋体"/>
                <w:color w:val="auto"/>
                <w:spacing w:val="-41"/>
                <w:sz w:val="24"/>
                <w:szCs w:val="24"/>
              </w:rPr>
              <w:t xml:space="preserve"> </w:t>
            </w:r>
            <w:r>
              <w:rPr>
                <w:rFonts w:ascii="Times New Roman" w:hAnsi="Times New Roman" w:eastAsia="Times New Roman" w:cs="Times New Roman"/>
                <w:color w:val="auto"/>
                <w:sz w:val="24"/>
                <w:szCs w:val="24"/>
              </w:rPr>
              <w:t>27</w:t>
            </w:r>
            <w:r>
              <w:rPr>
                <w:rFonts w:ascii="Times New Roman" w:hAnsi="Times New Roman" w:eastAsia="Times New Roman" w:cs="Times New Roman"/>
                <w:color w:val="auto"/>
                <w:spacing w:val="19"/>
                <w:sz w:val="24"/>
                <w:szCs w:val="24"/>
              </w:rPr>
              <w:t xml:space="preserve"> </w:t>
            </w:r>
            <w:r>
              <w:rPr>
                <w:rFonts w:ascii="宋体" w:hAnsi="宋体" w:eastAsia="宋体" w:cs="宋体"/>
                <w:color w:val="auto"/>
                <w:sz w:val="24"/>
                <w:szCs w:val="24"/>
              </w:rPr>
              <w:t>日 修正）</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pacing w:val="-4"/>
                <w:sz w:val="24"/>
                <w:szCs w:val="24"/>
              </w:rPr>
              <w:t>【部门规章及规范性文件】《处方管理办法》</w:t>
            </w:r>
          </w:p>
          <w:p>
            <w:pPr>
              <w:pStyle w:val="8"/>
              <w:spacing w:before="12" w:line="329" w:lineRule="exact"/>
              <w:ind w:left="103" w:right="0"/>
              <w:jc w:val="both"/>
              <w:rPr>
                <w:rFonts w:ascii="宋体" w:hAnsi="宋体" w:eastAsia="宋体" w:cs="宋体"/>
                <w:color w:val="auto"/>
                <w:sz w:val="24"/>
                <w:szCs w:val="24"/>
              </w:rPr>
            </w:pPr>
            <w:r>
              <w:rPr>
                <w:rFonts w:ascii="宋体" w:hAnsi="宋体" w:eastAsia="宋体" w:cs="宋体"/>
                <w:color w:val="auto"/>
                <w:sz w:val="24"/>
                <w:szCs w:val="24"/>
              </w:rPr>
              <w:t>（</w:t>
            </w:r>
            <w:r>
              <w:rPr>
                <w:rFonts w:ascii="Times New Roman" w:hAnsi="Times New Roman" w:eastAsia="Times New Roman" w:cs="Times New Roman"/>
                <w:color w:val="auto"/>
                <w:sz w:val="24"/>
                <w:szCs w:val="24"/>
              </w:rPr>
              <w:t>2007</w:t>
            </w:r>
            <w:r>
              <w:rPr>
                <w:rFonts w:ascii="Times New Roman" w:hAnsi="Times New Roman" w:eastAsia="Times New Roman" w:cs="Times New Roman"/>
                <w:color w:val="auto"/>
                <w:spacing w:val="1"/>
                <w:sz w:val="24"/>
                <w:szCs w:val="24"/>
              </w:rPr>
              <w:t xml:space="preserve"> </w:t>
            </w:r>
            <w:r>
              <w:rPr>
                <w:rFonts w:ascii="宋体" w:hAnsi="宋体" w:eastAsia="宋体" w:cs="宋体"/>
                <w:color w:val="auto"/>
                <w:sz w:val="24"/>
                <w:szCs w:val="24"/>
              </w:rPr>
              <w:t>年</w:t>
            </w:r>
            <w:r>
              <w:rPr>
                <w:rFonts w:ascii="宋体" w:hAnsi="宋体" w:eastAsia="宋体" w:cs="宋体"/>
                <w:color w:val="auto"/>
                <w:spacing w:val="-59"/>
                <w:sz w:val="24"/>
                <w:szCs w:val="24"/>
              </w:rPr>
              <w:t xml:space="preserve"> </w:t>
            </w:r>
            <w:r>
              <w:rPr>
                <w:rFonts w:ascii="Times New Roman" w:hAnsi="Times New Roman" w:eastAsia="Times New Roman" w:cs="Times New Roman"/>
                <w:color w:val="auto"/>
                <w:sz w:val="24"/>
                <w:szCs w:val="24"/>
              </w:rPr>
              <w:t>2</w:t>
            </w:r>
            <w:r>
              <w:rPr>
                <w:rFonts w:ascii="Times New Roman" w:hAnsi="Times New Roman" w:eastAsia="Times New Roman" w:cs="Times New Roman"/>
                <w:color w:val="auto"/>
                <w:spacing w:val="-1"/>
                <w:sz w:val="24"/>
                <w:szCs w:val="24"/>
              </w:rPr>
              <w:t xml:space="preserve"> </w:t>
            </w:r>
            <w:r>
              <w:rPr>
                <w:rFonts w:ascii="宋体" w:hAnsi="宋体" w:eastAsia="宋体" w:cs="宋体"/>
                <w:color w:val="auto"/>
                <w:sz w:val="24"/>
                <w:szCs w:val="24"/>
              </w:rPr>
              <w:t>月</w:t>
            </w:r>
            <w:r>
              <w:rPr>
                <w:rFonts w:ascii="宋体" w:hAnsi="宋体" w:eastAsia="宋体" w:cs="宋体"/>
                <w:color w:val="auto"/>
                <w:spacing w:val="-59"/>
                <w:sz w:val="24"/>
                <w:szCs w:val="24"/>
              </w:rPr>
              <w:t xml:space="preserve"> </w:t>
            </w:r>
            <w:r>
              <w:rPr>
                <w:rFonts w:ascii="Times New Roman" w:hAnsi="Times New Roman" w:eastAsia="Times New Roman" w:cs="Times New Roman"/>
                <w:color w:val="auto"/>
                <w:sz w:val="24"/>
                <w:szCs w:val="24"/>
              </w:rPr>
              <w:t>14</w:t>
            </w:r>
            <w:r>
              <w:rPr>
                <w:rFonts w:ascii="Times New Roman" w:hAnsi="Times New Roman" w:eastAsia="Times New Roman" w:cs="Times New Roman"/>
                <w:color w:val="auto"/>
                <w:spacing w:val="1"/>
                <w:sz w:val="24"/>
                <w:szCs w:val="24"/>
              </w:rPr>
              <w:t xml:space="preserve"> </w:t>
            </w:r>
            <w:r>
              <w:rPr>
                <w:rFonts w:ascii="宋体" w:hAnsi="宋体" w:eastAsia="宋体" w:cs="宋体"/>
                <w:color w:val="auto"/>
                <w:sz w:val="24"/>
                <w:szCs w:val="24"/>
              </w:rPr>
              <w:t>日中华人民共和国卫生部令</w:t>
            </w:r>
          </w:p>
          <w:p>
            <w:pPr>
              <w:pStyle w:val="8"/>
              <w:spacing w:line="326" w:lineRule="exact"/>
              <w:ind w:left="103" w:right="0"/>
              <w:jc w:val="both"/>
              <w:rPr>
                <w:rFonts w:ascii="宋体" w:hAnsi="宋体" w:eastAsia="宋体" w:cs="宋体"/>
                <w:color w:val="auto"/>
                <w:sz w:val="24"/>
                <w:szCs w:val="24"/>
              </w:rPr>
            </w:pPr>
            <w:r>
              <w:rPr>
                <w:rFonts w:ascii="宋体" w:hAnsi="宋体" w:eastAsia="宋体" w:cs="宋体"/>
                <w:color w:val="auto"/>
                <w:sz w:val="24"/>
                <w:szCs w:val="24"/>
              </w:rPr>
              <w:t>第</w:t>
            </w:r>
            <w:r>
              <w:rPr>
                <w:rFonts w:ascii="宋体" w:hAnsi="宋体" w:eastAsia="宋体" w:cs="宋体"/>
                <w:color w:val="auto"/>
                <w:spacing w:val="-60"/>
                <w:sz w:val="24"/>
                <w:szCs w:val="24"/>
              </w:rPr>
              <w:t xml:space="preserve"> </w:t>
            </w:r>
            <w:r>
              <w:rPr>
                <w:rFonts w:ascii="Times New Roman" w:hAnsi="Times New Roman" w:eastAsia="Times New Roman" w:cs="Times New Roman"/>
                <w:color w:val="auto"/>
                <w:sz w:val="24"/>
                <w:szCs w:val="24"/>
              </w:rPr>
              <w:t xml:space="preserve">53 </w:t>
            </w:r>
            <w:r>
              <w:rPr>
                <w:rFonts w:ascii="宋体" w:hAnsi="宋体" w:eastAsia="宋体" w:cs="宋体"/>
                <w:color w:val="auto"/>
                <w:sz w:val="24"/>
                <w:szCs w:val="24"/>
              </w:rPr>
              <w:t>号）</w:t>
            </w:r>
          </w:p>
          <w:p>
            <w:pPr>
              <w:pStyle w:val="8"/>
              <w:spacing w:line="247" w:lineRule="auto"/>
              <w:ind w:left="103" w:right="99"/>
              <w:jc w:val="both"/>
              <w:rPr>
                <w:rFonts w:ascii="宋体" w:hAnsi="宋体" w:eastAsia="宋体" w:cs="宋体"/>
                <w:color w:val="auto"/>
                <w:sz w:val="24"/>
                <w:szCs w:val="24"/>
              </w:rPr>
            </w:pPr>
            <w:r>
              <w:rPr>
                <w:rFonts w:ascii="宋体" w:hAnsi="宋体" w:eastAsia="宋体" w:cs="宋体"/>
                <w:color w:val="auto"/>
                <w:spacing w:val="-4"/>
                <w:sz w:val="24"/>
                <w:szCs w:val="24"/>
              </w:rPr>
              <w:t>【部门规章及规范性文件】《卫生行政处罚程</w:t>
            </w:r>
            <w:r>
              <w:rPr>
                <w:rFonts w:ascii="宋体" w:hAnsi="宋体" w:eastAsia="宋体" w:cs="宋体"/>
                <w:color w:val="auto"/>
                <w:spacing w:val="-107"/>
                <w:sz w:val="24"/>
                <w:szCs w:val="24"/>
              </w:rPr>
              <w:t xml:space="preserve"> </w:t>
            </w:r>
            <w:r>
              <w:rPr>
                <w:rFonts w:ascii="宋体" w:hAnsi="宋体" w:eastAsia="宋体" w:cs="宋体"/>
                <w:color w:val="auto"/>
                <w:spacing w:val="-18"/>
                <w:sz w:val="24"/>
                <w:szCs w:val="24"/>
              </w:rPr>
              <w:t>序》（</w:t>
            </w:r>
            <w:r>
              <w:rPr>
                <w:rFonts w:ascii="Times New Roman" w:hAnsi="Times New Roman" w:eastAsia="Times New Roman" w:cs="Times New Roman"/>
                <w:color w:val="auto"/>
                <w:spacing w:val="-18"/>
                <w:sz w:val="24"/>
                <w:szCs w:val="24"/>
              </w:rPr>
              <w:t xml:space="preserve">1997  </w:t>
            </w:r>
            <w:r>
              <w:rPr>
                <w:rFonts w:ascii="宋体" w:hAnsi="宋体" w:eastAsia="宋体" w:cs="宋体"/>
                <w:color w:val="auto"/>
                <w:sz w:val="24"/>
                <w:szCs w:val="24"/>
              </w:rPr>
              <w:t xml:space="preserve">年 </w:t>
            </w:r>
            <w:r>
              <w:rPr>
                <w:rFonts w:ascii="Times New Roman" w:hAnsi="Times New Roman" w:eastAsia="Times New Roman" w:cs="Times New Roman"/>
                <w:color w:val="auto"/>
                <w:sz w:val="24"/>
                <w:szCs w:val="24"/>
              </w:rPr>
              <w:t xml:space="preserve">6 </w:t>
            </w:r>
            <w:r>
              <w:rPr>
                <w:rFonts w:ascii="宋体" w:hAnsi="宋体" w:eastAsia="宋体" w:cs="宋体"/>
                <w:color w:val="auto"/>
                <w:sz w:val="24"/>
                <w:szCs w:val="24"/>
              </w:rPr>
              <w:t xml:space="preserve">月 </w:t>
            </w:r>
            <w:r>
              <w:rPr>
                <w:rFonts w:ascii="Times New Roman" w:hAnsi="Times New Roman" w:eastAsia="Times New Roman" w:cs="Times New Roman"/>
                <w:color w:val="auto"/>
                <w:sz w:val="24"/>
                <w:szCs w:val="24"/>
              </w:rPr>
              <w:t>19</w:t>
            </w:r>
            <w:r>
              <w:rPr>
                <w:rFonts w:ascii="Times New Roman" w:hAnsi="Times New Roman" w:eastAsia="Times New Roman" w:cs="Times New Roman"/>
                <w:color w:val="auto"/>
                <w:spacing w:val="-12"/>
                <w:sz w:val="24"/>
                <w:szCs w:val="24"/>
              </w:rPr>
              <w:t xml:space="preserve"> </w:t>
            </w:r>
            <w:r>
              <w:rPr>
                <w:rFonts w:ascii="宋体" w:hAnsi="宋体" w:eastAsia="宋体" w:cs="宋体"/>
                <w:color w:val="auto"/>
                <w:sz w:val="24"/>
                <w:szCs w:val="24"/>
              </w:rPr>
              <w:t>日中华人民共和国卫生</w:t>
            </w:r>
          </w:p>
          <w:p>
            <w:pPr>
              <w:pStyle w:val="8"/>
              <w:spacing w:line="319" w:lineRule="exact"/>
              <w:ind w:left="103" w:right="0"/>
              <w:jc w:val="both"/>
              <w:rPr>
                <w:rFonts w:ascii="宋体" w:hAnsi="宋体" w:eastAsia="宋体" w:cs="宋体"/>
                <w:color w:val="auto"/>
                <w:sz w:val="24"/>
                <w:szCs w:val="24"/>
              </w:rPr>
            </w:pPr>
            <w:r>
              <w:rPr>
                <w:rFonts w:ascii="宋体" w:hAnsi="宋体" w:eastAsia="宋体" w:cs="宋体"/>
                <w:color w:val="auto"/>
                <w:sz w:val="24"/>
                <w:szCs w:val="24"/>
              </w:rPr>
              <w:t>部令第</w:t>
            </w:r>
            <w:r>
              <w:rPr>
                <w:rFonts w:ascii="宋体" w:hAnsi="宋体" w:eastAsia="宋体" w:cs="宋体"/>
                <w:color w:val="auto"/>
                <w:spacing w:val="-60"/>
                <w:sz w:val="24"/>
                <w:szCs w:val="24"/>
              </w:rPr>
              <w:t xml:space="preserve"> </w:t>
            </w:r>
            <w:r>
              <w:rPr>
                <w:rFonts w:ascii="Times New Roman" w:hAnsi="Times New Roman" w:eastAsia="Times New Roman" w:cs="Times New Roman"/>
                <w:color w:val="auto"/>
                <w:sz w:val="24"/>
                <w:szCs w:val="24"/>
              </w:rPr>
              <w:t xml:space="preserve">53 </w:t>
            </w:r>
            <w:r>
              <w:rPr>
                <w:rFonts w:ascii="宋体" w:hAnsi="宋体" w:eastAsia="宋体" w:cs="宋体"/>
                <w:color w:val="auto"/>
                <w:sz w:val="24"/>
                <w:szCs w:val="24"/>
              </w:rPr>
              <w:t>号）</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投诉举报电话以及网上投诉渠道</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立案报告</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听证告知书</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单位、处罚决定日期</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10" w:type="default"/>
          <w:pgSz w:w="23820" w:h="16840" w:orient="landscape"/>
          <w:pgMar w:top="1340" w:right="800" w:bottom="1360" w:left="800" w:header="0" w:footer="1166" w:gutter="0"/>
          <w:pgNumType w:start="1"/>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0212</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7"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对未经批准擅 自开办医疗机 构行医或者非 法医师行医的 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30"/>
                <w:szCs w:val="3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【法律】《中华人民共和国执业医师法》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2009</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8</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0"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【行政法规】《医疗机构管理条例》（中华人民共和国国务院令第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149</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6 日修改）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【部门规章及规范性文件】《医疗机构管理 条例实施细则》（</w:t>
            </w:r>
            <w:r>
              <w:rPr>
                <w:rFonts w:hint="eastAsia" w:ascii="宋体" w:hAnsi="宋体" w:eastAsia="宋体" w:cs="宋体"/>
                <w:color w:val="auto"/>
                <w:sz w:val="24"/>
                <w:szCs w:val="24"/>
              </w:rPr>
              <w:t>中华人民共和国国家卫生和计划生育委员会令 第12号</w:t>
            </w:r>
            <w:r>
              <w:rPr>
                <w:rFonts w:ascii="宋体" w:hAnsi="宋体" w:eastAsia="宋体" w:cs="宋体"/>
                <w:color w:val="auto"/>
                <w:sz w:val="24"/>
                <w:szCs w:val="24"/>
              </w:rPr>
              <w:t xml:space="preserve">） </w:t>
            </w:r>
          </w:p>
          <w:p>
            <w:pPr>
              <w:pStyle w:val="8"/>
              <w:spacing w:before="1"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0213</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4"/>
                <w:szCs w:val="24"/>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对医疗机构未 取得《医疗机 构执业许可 证》擅自开展 性病诊疗活动 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【行政法规】《医疗机构管理条例》（中华人民共和国国务院令第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149</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6 日修改） </w:t>
            </w:r>
          </w:p>
          <w:p>
            <w:pPr>
              <w:pStyle w:val="8"/>
              <w:spacing w:before="2" w:line="249" w:lineRule="auto"/>
              <w:ind w:left="103" w:right="47"/>
              <w:jc w:val="left"/>
              <w:rPr>
                <w:rFonts w:ascii="宋体" w:hAnsi="宋体" w:eastAsia="宋体" w:cs="宋体"/>
                <w:color w:val="auto"/>
                <w:sz w:val="24"/>
                <w:szCs w:val="24"/>
              </w:rPr>
            </w:pPr>
            <w:r>
              <w:rPr>
                <w:rFonts w:ascii="宋体" w:hAnsi="宋体" w:eastAsia="宋体" w:cs="宋体"/>
                <w:color w:val="auto"/>
                <w:sz w:val="24"/>
                <w:szCs w:val="24"/>
              </w:rPr>
              <w:t>【部门规章及规范性文件】《性病防治管理 办法》（中华人民共和国卫生部令第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15</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【部门规章及规范性文件】《医疗机构管理 条例实施细则》（</w:t>
            </w:r>
            <w:r>
              <w:rPr>
                <w:rFonts w:hint="eastAsia" w:ascii="宋体" w:hAnsi="宋体" w:eastAsia="宋体" w:cs="宋体"/>
                <w:color w:val="auto"/>
                <w:sz w:val="24"/>
                <w:szCs w:val="24"/>
              </w:rPr>
              <w:t>中华人民共和国国家卫生和计划生育委员会令 第12号</w:t>
            </w:r>
            <w:r>
              <w:rPr>
                <w:rFonts w:ascii="宋体" w:hAnsi="宋体" w:eastAsia="宋体" w:cs="宋体"/>
                <w:color w:val="auto"/>
                <w:sz w:val="24"/>
                <w:szCs w:val="24"/>
              </w:rPr>
              <w:t xml:space="preserve">） </w:t>
            </w:r>
          </w:p>
          <w:p>
            <w:pPr>
              <w:pStyle w:val="8"/>
              <w:spacing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0214</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8"/>
                <w:szCs w:val="28"/>
              </w:rPr>
            </w:pPr>
          </w:p>
          <w:p>
            <w:pPr>
              <w:pStyle w:val="8"/>
              <w:spacing w:line="249"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对医疗机构逾 期不校验《医 疗机构执业许 可证》的处罚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【行政法规】《医疗机构管理条例》（中华人民共和国国务院令第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149</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6 日修改）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【部门规章及规范性文件】《医疗机构管理 条例实施细则》（</w:t>
            </w:r>
            <w:r>
              <w:rPr>
                <w:rFonts w:hint="eastAsia" w:ascii="宋体" w:hAnsi="宋体" w:eastAsia="宋体" w:cs="宋体"/>
                <w:color w:val="auto"/>
                <w:sz w:val="24"/>
                <w:szCs w:val="24"/>
              </w:rPr>
              <w:t>中华人民共和国国家卫生和计划生育委员会令 第12号</w:t>
            </w:r>
            <w:r>
              <w:rPr>
                <w:rFonts w:ascii="宋体" w:hAnsi="宋体" w:eastAsia="宋体" w:cs="宋体"/>
                <w:color w:val="auto"/>
                <w:sz w:val="24"/>
                <w:szCs w:val="24"/>
              </w:rPr>
              <w:t xml:space="preserve">） </w:t>
            </w:r>
          </w:p>
          <w:p>
            <w:pPr>
              <w:pStyle w:val="8"/>
              <w:spacing w:before="2" w:line="247"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0215</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7"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对医疗机构出 卖、转让、出 借《医疗机构 执业许可证》 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【行政法规】《医疗机构管理条例》（中华人民共和国国务院令第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149</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6 日修改）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【部门规章及规范性文件】《医疗机构管理 条例实施细则》（</w:t>
            </w:r>
            <w:r>
              <w:rPr>
                <w:rFonts w:hint="eastAsia" w:ascii="宋体" w:hAnsi="宋体" w:eastAsia="宋体" w:cs="宋体"/>
                <w:color w:val="auto"/>
                <w:sz w:val="24"/>
                <w:szCs w:val="24"/>
              </w:rPr>
              <w:t>中华人民共和国国家卫生和计划生育委员会令 第12号</w:t>
            </w:r>
            <w:r>
              <w:rPr>
                <w:rFonts w:ascii="宋体" w:hAnsi="宋体" w:eastAsia="宋体" w:cs="宋体"/>
                <w:color w:val="auto"/>
                <w:sz w:val="24"/>
                <w:szCs w:val="24"/>
              </w:rPr>
              <w:t xml:space="preserve">） </w:t>
            </w:r>
          </w:p>
          <w:p>
            <w:pPr>
              <w:pStyle w:val="8"/>
              <w:spacing w:before="2" w:line="247"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0216</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15" w:line="249"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对医疗机构诊 疗活动超出登 记范围的处罚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【行政法规】《医疗机构管理条例》（中华人民共和国国务院令第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149</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6 日修改）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【部门规章及规范性文件】《医疗机构管理 条例实施细则》（</w:t>
            </w:r>
            <w:r>
              <w:rPr>
                <w:rFonts w:hint="eastAsia" w:ascii="宋体" w:hAnsi="宋体" w:eastAsia="宋体" w:cs="宋体"/>
                <w:color w:val="auto"/>
                <w:sz w:val="24"/>
                <w:szCs w:val="24"/>
              </w:rPr>
              <w:t>中华人民共和国国家卫生和计划生育委员会令 第12号</w:t>
            </w:r>
            <w:r>
              <w:rPr>
                <w:rFonts w:ascii="宋体" w:hAnsi="宋体" w:eastAsia="宋体" w:cs="宋体"/>
                <w:color w:val="auto"/>
                <w:sz w:val="24"/>
                <w:szCs w:val="24"/>
              </w:rPr>
              <w:t xml:space="preserve">） </w:t>
            </w:r>
          </w:p>
          <w:p>
            <w:pPr>
              <w:pStyle w:val="8"/>
              <w:spacing w:before="2" w:line="247"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0217</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7"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对医疗机构使 用非卫生技术 人员从事医疗 卫生技术工作 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【行政法规】《医疗机构管理条例》（中华人民共和国国务院令第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149</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6 日修改） </w:t>
            </w:r>
          </w:p>
          <w:p>
            <w:pPr>
              <w:pStyle w:val="8"/>
              <w:spacing w:before="2" w:line="249" w:lineRule="auto"/>
              <w:ind w:left="103" w:right="227"/>
              <w:jc w:val="both"/>
              <w:rPr>
                <w:rFonts w:ascii="宋体" w:hAnsi="宋体" w:eastAsia="宋体" w:cs="宋体"/>
                <w:color w:val="auto"/>
                <w:sz w:val="24"/>
                <w:szCs w:val="24"/>
              </w:rPr>
            </w:pPr>
            <w:r>
              <w:rPr>
                <w:rFonts w:ascii="宋体" w:hAnsi="宋体" w:eastAsia="宋体" w:cs="宋体"/>
                <w:color w:val="auto"/>
                <w:sz w:val="24"/>
                <w:szCs w:val="24"/>
              </w:rPr>
              <w:t>【部门规章及规范性文件】《医疗机构管理 条例实施细则》（</w:t>
            </w:r>
            <w:r>
              <w:rPr>
                <w:rFonts w:hint="eastAsia" w:ascii="宋体" w:hAnsi="宋体" w:eastAsia="宋体" w:cs="宋体"/>
                <w:color w:val="auto"/>
                <w:sz w:val="24"/>
                <w:szCs w:val="24"/>
              </w:rPr>
              <w:t>中华人民共和国国家卫生和计划生育委员会令 第12号</w:t>
            </w:r>
            <w:r>
              <w:rPr>
                <w:rFonts w:ascii="宋体" w:hAnsi="宋体" w:eastAsia="宋体" w:cs="宋体"/>
                <w:color w:val="auto"/>
                <w:sz w:val="24"/>
                <w:szCs w:val="24"/>
              </w:rPr>
              <w:t xml:space="preserve">） </w:t>
            </w:r>
          </w:p>
          <w:p>
            <w:pPr>
              <w:pStyle w:val="8"/>
              <w:spacing w:before="2" w:line="247"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0218</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7"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对医疗机构违 反《医疗机构 管理条例》出 具虚假证明文 件的处罚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【行政法规】《医疗机构管理条例》（中华人民共和国国务院令第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149</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6 日修改）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【部门规章及规范性文件】《医疗机构管理 条例实施细则》（</w:t>
            </w:r>
            <w:r>
              <w:rPr>
                <w:rFonts w:hint="eastAsia" w:ascii="宋体" w:hAnsi="宋体" w:eastAsia="宋体" w:cs="宋体"/>
                <w:color w:val="auto"/>
                <w:sz w:val="24"/>
                <w:szCs w:val="24"/>
              </w:rPr>
              <w:t>中华人民共和国国家卫生和计划生育委员会令 第12号</w:t>
            </w:r>
            <w:r>
              <w:rPr>
                <w:rFonts w:ascii="宋体" w:hAnsi="宋体" w:eastAsia="宋体" w:cs="宋体"/>
                <w:color w:val="auto"/>
                <w:sz w:val="24"/>
                <w:szCs w:val="24"/>
              </w:rPr>
              <w:t xml:space="preserve">） </w:t>
            </w:r>
          </w:p>
          <w:p>
            <w:pPr>
              <w:pStyle w:val="8"/>
              <w:spacing w:before="2" w:line="247"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0219</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15"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对医疗机构发 生医疗事故的 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【行政法规】《医疗事故处理条例》（中华人民共和国国务院令第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351</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0220</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15"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对医务人员发 生医疗事故的 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【行政法规】《医疗事故处理条例》（中华人民共和国国务院令第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351</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99"/>
              <w:jc w:val="both"/>
              <w:rPr>
                <w:rFonts w:ascii="宋体" w:hAnsi="宋体" w:eastAsia="宋体" w:cs="宋体"/>
                <w:color w:val="auto"/>
                <w:sz w:val="24"/>
                <w:szCs w:val="24"/>
              </w:rPr>
            </w:pPr>
            <w:r>
              <w:rPr>
                <w:rFonts w:ascii="宋体" w:hAnsi="宋体" w:eastAsia="宋体" w:cs="宋体"/>
                <w:color w:val="auto"/>
                <w:spacing w:val="-8"/>
                <w:sz w:val="24"/>
                <w:szCs w:val="24"/>
              </w:rPr>
              <w:t>行政处罚决定信息，包括：处罚决定书文</w:t>
            </w:r>
            <w:r>
              <w:rPr>
                <w:rFonts w:ascii="宋体" w:hAnsi="宋体" w:eastAsia="宋体" w:cs="宋体"/>
                <w:color w:val="auto"/>
                <w:spacing w:val="-116"/>
                <w:sz w:val="24"/>
                <w:szCs w:val="24"/>
              </w:rPr>
              <w:t xml:space="preserve"> </w:t>
            </w:r>
            <w:r>
              <w:rPr>
                <w:rFonts w:ascii="宋体" w:hAnsi="宋体" w:eastAsia="宋体" w:cs="宋体"/>
                <w:color w:val="auto"/>
                <w:spacing w:val="-8"/>
                <w:sz w:val="24"/>
                <w:szCs w:val="24"/>
              </w:rPr>
              <w:t>号、处罚名称、处罚类别、处罚事由、相</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对人名称、处罚依据、处罚单位、处罚决</w:t>
            </w:r>
            <w:r>
              <w:rPr>
                <w:rFonts w:ascii="宋体" w:hAnsi="宋体" w:eastAsia="宋体" w:cs="宋体"/>
                <w:color w:val="auto"/>
                <w:spacing w:val="-116"/>
                <w:sz w:val="24"/>
                <w:szCs w:val="24"/>
              </w:rPr>
              <w:t xml:space="preserve"> </w:t>
            </w:r>
            <w:r>
              <w:rPr>
                <w:rFonts w:ascii="宋体" w:hAnsi="宋体" w:eastAsia="宋体" w:cs="宋体"/>
                <w:color w:val="auto"/>
                <w:sz w:val="24"/>
                <w:szCs w:val="24"/>
              </w:rPr>
              <w:t xml:space="preserve">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11" w:type="default"/>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0221</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9" w:lineRule="auto"/>
              <w:ind w:right="122"/>
              <w:jc w:val="center"/>
              <w:rPr>
                <w:rFonts w:ascii="宋体" w:hAnsi="宋体" w:eastAsia="宋体" w:cs="宋体"/>
                <w:color w:val="auto"/>
                <w:sz w:val="24"/>
                <w:szCs w:val="24"/>
              </w:rPr>
            </w:pPr>
            <w:r>
              <w:rPr>
                <w:rFonts w:hint="eastAsia" w:ascii="宋体" w:hAnsi="宋体" w:eastAsia="宋体" w:cs="宋体"/>
                <w:color w:val="auto"/>
                <w:sz w:val="24"/>
                <w:szCs w:val="24"/>
              </w:rPr>
              <w:t>对疾病预防控制机构、接种 单位、医疗机构未按照规定报告疑似预防接种异常反应、疫苗安全事件等，或者未按照规定对疑似预防接种异常反应组织调查、诊断等的处罚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9"/>
                <w:szCs w:val="2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修正）</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w:t>
            </w:r>
            <w:r>
              <w:rPr>
                <w:rFonts w:hint="eastAsia" w:ascii="宋体" w:hAnsi="宋体" w:eastAsia="宋体" w:cs="宋体"/>
                <w:color w:val="auto"/>
                <w:sz w:val="24"/>
                <w:szCs w:val="24"/>
              </w:rPr>
              <w:t>《中华人民共和国疫苗管理法》（2019年6月29日第十三届全国人民代表大会常务委员会第十一次会议通过）</w:t>
            </w:r>
            <w:r>
              <w:rPr>
                <w:rFonts w:ascii="宋体" w:hAnsi="宋体" w:eastAsia="宋体" w:cs="宋体"/>
                <w:color w:val="auto"/>
                <w:sz w:val="24"/>
                <w:szCs w:val="24"/>
              </w:rPr>
              <w:t xml:space="preserve">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12" w:type="default"/>
          <w:pgSz w:w="23820" w:h="16840" w:orient="landscape"/>
          <w:pgMar w:top="1340" w:right="800" w:bottom="1360" w:left="800" w:header="0" w:footer="1166" w:gutter="0"/>
          <w:pgNumType w:start="1"/>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0222</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7"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对疾病预防控制机构、接种 单位擅自进行 群体性预防接 种的处罚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9"/>
                <w:szCs w:val="2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修正）</w:t>
            </w:r>
          </w:p>
          <w:p>
            <w:pPr>
              <w:pStyle w:val="8"/>
              <w:spacing w:before="12" w:line="240" w:lineRule="auto"/>
              <w:ind w:left="103" w:right="0"/>
              <w:jc w:val="left"/>
              <w:rPr>
                <w:rFonts w:hint="eastAsia" w:ascii="宋体" w:hAnsi="宋体" w:eastAsia="宋体" w:cs="宋体"/>
                <w:color w:val="auto"/>
                <w:sz w:val="24"/>
                <w:szCs w:val="24"/>
              </w:rPr>
            </w:pPr>
            <w:r>
              <w:rPr>
                <w:rFonts w:ascii="宋体" w:hAnsi="宋体" w:eastAsia="宋体" w:cs="宋体"/>
                <w:color w:val="auto"/>
                <w:sz w:val="24"/>
                <w:szCs w:val="24"/>
              </w:rPr>
              <w:t>【法律】</w:t>
            </w:r>
            <w:r>
              <w:rPr>
                <w:rFonts w:hint="eastAsia" w:ascii="宋体" w:hAnsi="宋体" w:eastAsia="宋体" w:cs="宋体"/>
                <w:color w:val="auto"/>
                <w:sz w:val="24"/>
                <w:szCs w:val="24"/>
              </w:rPr>
              <w:t>《中华人民共和国疫苗管理法》（2019年6月29日第十三届全国人民代表大会常务委员会第十一次会议通过）</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8"/>
                <w:sz w:val="24"/>
                <w:szCs w:val="24"/>
              </w:rPr>
              <w:t>决定书文号、处罚名称、处罚类别、处罚</w:t>
            </w:r>
            <w:r>
              <w:rPr>
                <w:rFonts w:ascii="宋体" w:hAnsi="宋体" w:eastAsia="宋体" w:cs="宋体"/>
                <w:color w:val="auto"/>
                <w:spacing w:val="-114"/>
                <w:sz w:val="24"/>
                <w:szCs w:val="24"/>
              </w:rPr>
              <w:t xml:space="preserve"> </w:t>
            </w:r>
            <w:r>
              <w:rPr>
                <w:rFonts w:ascii="宋体" w:hAnsi="宋体" w:eastAsia="宋体" w:cs="宋体"/>
                <w:color w:val="auto"/>
                <w:spacing w:val="-14"/>
                <w:sz w:val="24"/>
                <w:szCs w:val="24"/>
              </w:rPr>
              <w:t>事由、相对人名称、处罚依据、处罚单位、</w:t>
            </w:r>
            <w:r>
              <w:rPr>
                <w:rFonts w:ascii="宋体" w:hAnsi="宋体" w:eastAsia="宋体" w:cs="宋体"/>
                <w:color w:val="auto"/>
                <w:spacing w:val="-115"/>
                <w:sz w:val="24"/>
                <w:szCs w:val="24"/>
              </w:rPr>
              <w:t xml:space="preserve"> </w:t>
            </w:r>
            <w:r>
              <w:rPr>
                <w:rFonts w:ascii="宋体" w:hAnsi="宋体" w:eastAsia="宋体" w:cs="宋体"/>
                <w:color w:val="auto"/>
                <w:sz w:val="24"/>
                <w:szCs w:val="24"/>
              </w:rPr>
              <w:t xml:space="preserve">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0223</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9"/>
                <w:szCs w:val="29"/>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对疾病预防控 制机构、接种 单位接种疫苗 未遵守预防接 种工作规范、 免疫程序、疫 苗使用指导原 则、接种方案 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9"/>
                <w:szCs w:val="2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修正）</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w:t>
            </w:r>
            <w:r>
              <w:rPr>
                <w:rFonts w:hint="eastAsia" w:ascii="宋体" w:hAnsi="宋体" w:eastAsia="宋体" w:cs="宋体"/>
                <w:color w:val="auto"/>
                <w:sz w:val="24"/>
                <w:szCs w:val="24"/>
              </w:rPr>
              <w:t>《中华人民共和国疫苗管理法》（2019年6月29日第十三届全国人民代表大会常务委员会第十一次会议通过）</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022</w:t>
            </w:r>
            <w:r>
              <w:rPr>
                <w:rFonts w:hint="eastAsia" w:ascii="Times New Roman" w:eastAsia="宋体"/>
                <w:color w:val="auto"/>
                <w:sz w:val="24"/>
                <w:lang w:val="en-US" w:eastAsia="zh-CN"/>
              </w:rPr>
              <w:t>4</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vAlign w:val="center"/>
          </w:tcPr>
          <w:p>
            <w:pPr>
              <w:pStyle w:val="8"/>
              <w:spacing w:line="249" w:lineRule="auto"/>
              <w:ind w:right="122"/>
              <w:jc w:val="center"/>
              <w:rPr>
                <w:rFonts w:ascii="宋体" w:hAnsi="宋体" w:eastAsia="宋体" w:cs="宋体"/>
                <w:color w:val="auto"/>
                <w:sz w:val="24"/>
                <w:szCs w:val="24"/>
              </w:rPr>
            </w:pPr>
            <w:r>
              <w:rPr>
                <w:rFonts w:ascii="宋体" w:hAnsi="宋体" w:eastAsia="宋体" w:cs="宋体"/>
                <w:color w:val="auto"/>
                <w:sz w:val="24"/>
                <w:szCs w:val="24"/>
              </w:rPr>
              <w:t>对疾病预防控 制机构</w:t>
            </w:r>
            <w:r>
              <w:rPr>
                <w:rFonts w:hint="eastAsia" w:ascii="宋体" w:hAnsi="宋体" w:eastAsia="宋体" w:cs="宋体"/>
                <w:color w:val="auto"/>
                <w:sz w:val="24"/>
                <w:szCs w:val="24"/>
              </w:rPr>
              <w:t>、接种单位</w:t>
            </w:r>
            <w:r>
              <w:rPr>
                <w:rFonts w:ascii="宋体" w:hAnsi="宋体" w:eastAsia="宋体" w:cs="宋体"/>
                <w:color w:val="auto"/>
                <w:sz w:val="24"/>
                <w:szCs w:val="24"/>
              </w:rPr>
              <w:t>未</w:t>
            </w:r>
            <w:r>
              <w:rPr>
                <w:rFonts w:hint="eastAsia" w:ascii="宋体" w:hAnsi="宋体" w:eastAsia="宋体" w:cs="宋体"/>
                <w:color w:val="auto"/>
                <w:sz w:val="24"/>
                <w:szCs w:val="24"/>
                <w:lang w:eastAsia="zh-CN"/>
              </w:rPr>
              <w:t>按</w:t>
            </w:r>
            <w:r>
              <w:rPr>
                <w:rFonts w:ascii="宋体" w:hAnsi="宋体" w:eastAsia="宋体" w:cs="宋体"/>
                <w:color w:val="auto"/>
                <w:sz w:val="24"/>
                <w:szCs w:val="24"/>
              </w:rPr>
              <w:t>照规定建立并保存</w:t>
            </w:r>
            <w:r>
              <w:rPr>
                <w:rFonts w:hint="eastAsia" w:ascii="宋体" w:hAnsi="宋体" w:eastAsia="宋体" w:cs="宋体"/>
                <w:color w:val="auto"/>
                <w:sz w:val="24"/>
                <w:szCs w:val="24"/>
              </w:rPr>
              <w:t>疫苗接收、购进、储存、配送、供应、接种、处置记录</w:t>
            </w:r>
            <w:r>
              <w:rPr>
                <w:rFonts w:ascii="宋体" w:hAnsi="宋体" w:eastAsia="宋体" w:cs="宋体"/>
                <w:color w:val="auto"/>
                <w:sz w:val="24"/>
                <w:szCs w:val="24"/>
              </w:rPr>
              <w:t>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9"/>
                <w:szCs w:val="2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修正）</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w:t>
            </w:r>
            <w:r>
              <w:rPr>
                <w:rFonts w:hint="eastAsia" w:ascii="宋体" w:hAnsi="宋体" w:eastAsia="宋体" w:cs="宋体"/>
                <w:color w:val="auto"/>
                <w:sz w:val="24"/>
                <w:szCs w:val="24"/>
              </w:rPr>
              <w:t>《中华人民共和国疫苗管理法》（2019年6月29日第十三届全国人民代表大会常务委员会第十一次会议通过）</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022</w:t>
            </w:r>
            <w:r>
              <w:rPr>
                <w:rFonts w:hint="eastAsia" w:ascii="Times New Roman" w:eastAsia="宋体"/>
                <w:color w:val="auto"/>
                <w:sz w:val="24"/>
                <w:lang w:val="en-US" w:eastAsia="zh-CN"/>
              </w:rPr>
              <w:t>5</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8"/>
                <w:szCs w:val="28"/>
              </w:rPr>
            </w:pPr>
          </w:p>
          <w:p>
            <w:pPr>
              <w:pStyle w:val="8"/>
              <w:spacing w:line="249"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对</w:t>
            </w:r>
            <w:r>
              <w:rPr>
                <w:rFonts w:hint="eastAsia" w:ascii="宋体" w:hAnsi="宋体" w:eastAsia="宋体" w:cs="宋体"/>
                <w:color w:val="auto"/>
                <w:sz w:val="24"/>
                <w:szCs w:val="24"/>
              </w:rPr>
              <w:t>未经县级以上地方人民政府卫生健康主管部门指定擅自从事免疫规划疫苗接种工作、从事非免疫规划疫苗接种工作不符合条件或者未备案的</w:t>
            </w:r>
            <w:r>
              <w:rPr>
                <w:rFonts w:ascii="宋体" w:hAnsi="宋体" w:eastAsia="宋体" w:cs="宋体"/>
                <w:color w:val="auto"/>
                <w:sz w:val="24"/>
                <w:szCs w:val="24"/>
              </w:rPr>
              <w:t>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9"/>
                <w:szCs w:val="2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left"/>
              <w:rPr>
                <w:rFonts w:hint="eastAsia" w:ascii="宋体" w:hAnsi="宋体" w:eastAsia="宋体" w:cs="宋体"/>
                <w:color w:val="auto"/>
                <w:sz w:val="24"/>
                <w:szCs w:val="24"/>
              </w:rPr>
            </w:pPr>
            <w:r>
              <w:rPr>
                <w:rFonts w:ascii="宋体" w:hAnsi="宋体" w:eastAsia="宋体" w:cs="宋体"/>
                <w:color w:val="auto"/>
                <w:sz w:val="24"/>
                <w:szCs w:val="24"/>
              </w:rPr>
              <w:t>【法律】</w:t>
            </w:r>
            <w:r>
              <w:rPr>
                <w:rFonts w:hint="eastAsia" w:ascii="宋体" w:hAnsi="宋体" w:eastAsia="宋体" w:cs="宋体"/>
                <w:color w:val="auto"/>
                <w:sz w:val="24"/>
                <w:szCs w:val="24"/>
              </w:rPr>
              <w:t>《中华人民共和国疫苗管理法》（2019年6月29日第十三届全国人民代表大会常务委员会第十一次会议通过）</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022</w:t>
            </w:r>
            <w:r>
              <w:rPr>
                <w:rFonts w:hint="eastAsia" w:ascii="Times New Roman" w:eastAsia="宋体"/>
                <w:color w:val="auto"/>
                <w:sz w:val="24"/>
                <w:lang w:val="en-US" w:eastAsia="zh-CN"/>
              </w:rPr>
              <w:t>6</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9"/>
                <w:szCs w:val="29"/>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对疾病预防控制机构</w:t>
            </w:r>
            <w:r>
              <w:rPr>
                <w:rFonts w:hint="eastAsia" w:ascii="宋体" w:hAnsi="宋体" w:eastAsia="宋体" w:cs="宋体"/>
                <w:color w:val="auto"/>
                <w:sz w:val="24"/>
                <w:szCs w:val="24"/>
                <w:lang w:eastAsia="zh-CN"/>
              </w:rPr>
              <w:t>、接种单位</w:t>
            </w:r>
            <w:r>
              <w:rPr>
                <w:rFonts w:hint="eastAsia" w:ascii="宋体" w:hAnsi="宋体" w:eastAsia="宋体" w:cs="宋体"/>
                <w:color w:val="auto"/>
                <w:sz w:val="24"/>
                <w:szCs w:val="24"/>
              </w:rPr>
              <w:t>未按照规定供应、接收、采购疫苗</w:t>
            </w:r>
            <w:r>
              <w:rPr>
                <w:rFonts w:ascii="宋体" w:hAnsi="宋体" w:eastAsia="宋体" w:cs="宋体"/>
                <w:color w:val="auto"/>
                <w:sz w:val="24"/>
                <w:szCs w:val="24"/>
              </w:rPr>
              <w:t>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9"/>
                <w:szCs w:val="29"/>
              </w:rPr>
            </w:pPr>
          </w:p>
          <w:p>
            <w:pPr>
              <w:pStyle w:val="8"/>
              <w:spacing w:line="240" w:lineRule="auto"/>
              <w:ind w:left="103" w:right="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【法律】《中华人民共和国行政处罚法》</w:t>
            </w:r>
          </w:p>
          <w:p>
            <w:pPr>
              <w:pStyle w:val="8"/>
              <w:spacing w:line="240" w:lineRule="auto"/>
              <w:ind w:left="103" w:right="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（中华人民共和国主席令第 63 号 2017年9月1日修正） </w:t>
            </w:r>
          </w:p>
          <w:p>
            <w:pPr>
              <w:pStyle w:val="8"/>
              <w:spacing w:line="240" w:lineRule="auto"/>
              <w:ind w:left="103" w:right="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【法律】《中华人民共和国疫苗管理法》（2019年6月29日第十三届全国人民代表大会常务委员会第十一次会议通过）</w:t>
            </w:r>
          </w:p>
          <w:p>
            <w:pPr>
              <w:pStyle w:val="8"/>
              <w:spacing w:line="240" w:lineRule="auto"/>
              <w:ind w:left="103" w:right="0"/>
              <w:jc w:val="left"/>
              <w:rPr>
                <w:rFonts w:ascii="宋体" w:hAnsi="宋体" w:eastAsia="宋体" w:cs="宋体"/>
                <w:color w:val="auto"/>
                <w:sz w:val="24"/>
                <w:szCs w:val="24"/>
              </w:rPr>
            </w:pPr>
            <w:r>
              <w:rPr>
                <w:rFonts w:hint="eastAsia" w:ascii="宋体" w:hAnsi="宋体" w:eastAsia="宋体" w:cs="宋体"/>
                <w:color w:val="auto"/>
                <w:sz w:val="24"/>
                <w:szCs w:val="24"/>
                <w:lang w:eastAsia="zh-CN"/>
              </w:rPr>
              <w:t xml:space="preserve">【部门规章及规范性文件】《卫生行政处罚 程序》（1997年6月19日中华人民共和国卫生部令第 53 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022</w:t>
            </w:r>
            <w:r>
              <w:rPr>
                <w:rFonts w:hint="eastAsia" w:ascii="Times New Roman" w:eastAsia="宋体"/>
                <w:color w:val="auto"/>
                <w:sz w:val="24"/>
                <w:lang w:val="en-US" w:eastAsia="zh-CN"/>
              </w:rPr>
              <w:t>7</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对疾控机构未 依法履行传染 病疫情报告、 通报职责，或 者隐瞒、谎 报、缓报传染 病疫情的处罚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9"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w:t>
            </w:r>
            <w:r>
              <w:rPr>
                <w:rFonts w:hint="eastAsia" w:ascii="Times New Roman" w:eastAsia="宋体"/>
                <w:color w:val="auto"/>
                <w:sz w:val="24"/>
                <w:lang w:val="en-US" w:eastAsia="zh-CN"/>
              </w:rPr>
              <w:t>28</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9"/>
                <w:szCs w:val="29"/>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对医疗机构未 按照规定承担 本单位的传染 病预防、控制 工作、医院感 染控制任务和 责任区域内的 传染病预防工 作的处罚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9"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1"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13" w:type="default"/>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w:t>
            </w:r>
            <w:r>
              <w:rPr>
                <w:rFonts w:hint="eastAsia" w:ascii="Times New Roman" w:eastAsia="宋体"/>
                <w:color w:val="auto"/>
                <w:sz w:val="24"/>
                <w:lang w:val="en-US" w:eastAsia="zh-CN"/>
              </w:rPr>
              <w:t>29</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4"/>
                <w:szCs w:val="24"/>
              </w:rPr>
            </w:pPr>
          </w:p>
          <w:p>
            <w:pPr>
              <w:pStyle w:val="8"/>
              <w:spacing w:line="249"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对医疗机构未 按照规定报告 传染病疫情， 或者隐瞒、谎 报、缓报传染 病疫情的处罚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9"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1"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14" w:type="default"/>
          <w:pgSz w:w="23820" w:h="16840" w:orient="landscape"/>
          <w:pgMar w:top="1340" w:right="800" w:bottom="1360" w:left="800" w:header="0" w:footer="1166" w:gutter="0"/>
          <w:pgNumType w:start="1"/>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023</w:t>
            </w:r>
            <w:r>
              <w:rPr>
                <w:rFonts w:hint="eastAsia" w:ascii="Times New Roman" w:eastAsia="宋体"/>
                <w:color w:val="auto"/>
                <w:sz w:val="24"/>
                <w:lang w:val="en-US" w:eastAsia="zh-CN"/>
              </w:rPr>
              <w:t>0</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对医疗机构发 现传染病疫情 时，未按照规 定对传染病病 人、疑似传染 病病人提供医 疗救护、现场 救援、接诊、 转诊的，或者 拒绝接受转诊 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9"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1"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023</w:t>
            </w:r>
            <w:r>
              <w:rPr>
                <w:rFonts w:hint="eastAsia" w:ascii="Times New Roman" w:eastAsia="宋体"/>
                <w:color w:val="auto"/>
                <w:sz w:val="24"/>
                <w:lang w:val="en-US" w:eastAsia="zh-CN"/>
              </w:rPr>
              <w:t>1</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19"/>
                <w:szCs w:val="19"/>
              </w:rPr>
            </w:pPr>
          </w:p>
          <w:p>
            <w:pPr>
              <w:pStyle w:val="8"/>
              <w:spacing w:line="249"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对医疗机构未 按照规定对医 疗器械进行消 毒，或者对按 照规定一次使 用的医疗器具 予以销毁，再 次使用的处罚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9"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1"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023</w:t>
            </w:r>
            <w:r>
              <w:rPr>
                <w:rFonts w:hint="eastAsia" w:ascii="Times New Roman" w:eastAsia="宋体"/>
                <w:color w:val="auto"/>
                <w:sz w:val="24"/>
                <w:lang w:val="en-US" w:eastAsia="zh-CN"/>
              </w:rPr>
              <w:t>2</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7" w:line="249"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对医疗机构在 医疗救治过程 中未按照规定 保管医学记录 资料的处罚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9"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1"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023</w:t>
            </w:r>
            <w:r>
              <w:rPr>
                <w:rFonts w:hint="eastAsia" w:ascii="Times New Roman" w:eastAsia="宋体"/>
                <w:color w:val="auto"/>
                <w:sz w:val="24"/>
                <w:lang w:val="en-US" w:eastAsia="zh-CN"/>
              </w:rPr>
              <w:t>3</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5"/>
                <w:szCs w:val="35"/>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对医疗卫生机 构无正当理 由，阻碍卫生 行政主管部门 执法人员执行 职务，拒绝执 法人员进入现 场，或者不配 合执法部门的 检查、监测、 调查取证的处 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9"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1"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023</w:t>
            </w:r>
            <w:r>
              <w:rPr>
                <w:rFonts w:hint="eastAsia" w:ascii="Times New Roman" w:eastAsia="宋体"/>
                <w:color w:val="auto"/>
                <w:sz w:val="24"/>
                <w:lang w:val="en-US" w:eastAsia="zh-CN"/>
              </w:rPr>
              <w:t>4</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4"/>
                <w:szCs w:val="24"/>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对被传染病病 原体污染的污 水、污物、粪 便不按规定进 行消毒处理的 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9"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1"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023</w:t>
            </w:r>
            <w:r>
              <w:rPr>
                <w:rFonts w:hint="eastAsia" w:ascii="Times New Roman" w:eastAsia="宋体"/>
                <w:color w:val="auto"/>
                <w:sz w:val="24"/>
                <w:lang w:val="en-US" w:eastAsia="zh-CN"/>
              </w:rPr>
              <w:t>5</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19"/>
                <w:szCs w:val="19"/>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对收治的传染 病病人或者疑 似传染病病人 产生的生活垃 圾，未按照医 疗废物进行管 理和处置的处 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7"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【行政法规】《医疗废物管理条例》（中华人民共和国国务院令第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380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5"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66"/>
              <w:jc w:val="left"/>
              <w:rPr>
                <w:rFonts w:ascii="宋体" w:hAnsi="宋体" w:eastAsia="宋体" w:cs="宋体"/>
                <w:color w:val="auto"/>
                <w:sz w:val="24"/>
                <w:szCs w:val="24"/>
              </w:rPr>
            </w:pPr>
            <w:r>
              <w:rPr>
                <w:rFonts w:ascii="宋体" w:hAnsi="宋体" w:eastAsia="宋体" w:cs="宋体"/>
                <w:color w:val="auto"/>
                <w:sz w:val="24"/>
                <w:szCs w:val="24"/>
              </w:rPr>
              <w:t>【部门规章及规范性文件】《医疗卫生机构 医疗废物管理办法》(中华人民共和国卫生部 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3"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99"/>
              <w:jc w:val="both"/>
              <w:rPr>
                <w:rFonts w:ascii="宋体" w:hAnsi="宋体" w:eastAsia="宋体" w:cs="宋体"/>
                <w:color w:val="auto"/>
                <w:sz w:val="24"/>
                <w:szCs w:val="24"/>
              </w:rPr>
            </w:pPr>
            <w:r>
              <w:rPr>
                <w:rFonts w:ascii="宋体" w:hAnsi="宋体" w:eastAsia="宋体" w:cs="宋体"/>
                <w:color w:val="auto"/>
                <w:spacing w:val="-8"/>
                <w:sz w:val="24"/>
                <w:szCs w:val="24"/>
              </w:rPr>
              <w:t>行政处罚决定信息，包括：处罚决定书文</w:t>
            </w:r>
            <w:r>
              <w:rPr>
                <w:rFonts w:ascii="宋体" w:hAnsi="宋体" w:eastAsia="宋体" w:cs="宋体"/>
                <w:color w:val="auto"/>
                <w:spacing w:val="-116"/>
                <w:sz w:val="24"/>
                <w:szCs w:val="24"/>
              </w:rPr>
              <w:t xml:space="preserve"> </w:t>
            </w:r>
            <w:r>
              <w:rPr>
                <w:rFonts w:ascii="宋体" w:hAnsi="宋体" w:eastAsia="宋体" w:cs="宋体"/>
                <w:color w:val="auto"/>
                <w:spacing w:val="-8"/>
                <w:sz w:val="24"/>
                <w:szCs w:val="24"/>
              </w:rPr>
              <w:t>号、处罚名称、处罚类别、处罚事由、相</w:t>
            </w:r>
            <w:r>
              <w:rPr>
                <w:rFonts w:ascii="宋体" w:hAnsi="宋体" w:eastAsia="宋体" w:cs="宋体"/>
                <w:color w:val="auto"/>
                <w:spacing w:val="-115"/>
                <w:sz w:val="24"/>
                <w:szCs w:val="24"/>
              </w:rPr>
              <w:t xml:space="preserve"> </w:t>
            </w:r>
            <w:r>
              <w:rPr>
                <w:rFonts w:ascii="宋体" w:hAnsi="宋体" w:eastAsia="宋体" w:cs="宋体"/>
                <w:color w:val="auto"/>
                <w:spacing w:val="-8"/>
                <w:sz w:val="24"/>
                <w:szCs w:val="24"/>
              </w:rPr>
              <w:t>对人名称、处罚依据、处罚单位、处罚决</w:t>
            </w:r>
            <w:r>
              <w:rPr>
                <w:rFonts w:ascii="宋体" w:hAnsi="宋体" w:eastAsia="宋体" w:cs="宋体"/>
                <w:color w:val="auto"/>
                <w:spacing w:val="-116"/>
                <w:sz w:val="24"/>
                <w:szCs w:val="24"/>
              </w:rPr>
              <w:t xml:space="preserve"> </w:t>
            </w:r>
            <w:r>
              <w:rPr>
                <w:rFonts w:ascii="宋体" w:hAnsi="宋体" w:eastAsia="宋体" w:cs="宋体"/>
                <w:color w:val="auto"/>
                <w:sz w:val="24"/>
                <w:szCs w:val="24"/>
              </w:rPr>
              <w:t xml:space="preserve">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023</w:t>
            </w:r>
            <w:r>
              <w:rPr>
                <w:rFonts w:hint="eastAsia" w:ascii="Times New Roman" w:eastAsia="宋体"/>
                <w:color w:val="auto"/>
                <w:sz w:val="24"/>
                <w:lang w:val="en-US" w:eastAsia="zh-CN"/>
              </w:rPr>
              <w:t>6</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4"/>
                <w:szCs w:val="24"/>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对饮用水供水 单位供应的饮 用水不符合国 家规定的生活 饮用水卫生标 准的处罚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0"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【部门规章及规范性文件】《生活饮用水卫 生监督管理办法》（建设部、中华人民共和国卫生部令第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023</w:t>
            </w:r>
            <w:r>
              <w:rPr>
                <w:rFonts w:hint="eastAsia" w:ascii="宋体" w:eastAsia="宋体"/>
                <w:color w:val="auto"/>
                <w:sz w:val="24"/>
                <w:lang w:val="en-US" w:eastAsia="zh-CN"/>
              </w:rPr>
              <w:t>7</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8"/>
                <w:szCs w:val="28"/>
              </w:rPr>
            </w:pPr>
          </w:p>
          <w:p>
            <w:pPr>
              <w:pStyle w:val="8"/>
              <w:spacing w:line="249" w:lineRule="auto"/>
              <w:ind w:left="120" w:right="2"/>
              <w:jc w:val="both"/>
              <w:rPr>
                <w:rFonts w:ascii="宋体" w:hAnsi="宋体" w:eastAsia="宋体" w:cs="宋体"/>
                <w:color w:val="auto"/>
                <w:sz w:val="24"/>
                <w:szCs w:val="24"/>
              </w:rPr>
            </w:pPr>
            <w:r>
              <w:rPr>
                <w:rFonts w:ascii="宋体" w:hAnsi="宋体" w:eastAsia="宋体" w:cs="宋体"/>
                <w:color w:val="auto"/>
                <w:sz w:val="24"/>
                <w:szCs w:val="24"/>
              </w:rPr>
              <w:t xml:space="preserve">对涉及饮用水 卫生安全的产 品不符合国家 卫生标准和卫 生规范的处罚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5"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27"/>
              <w:jc w:val="both"/>
              <w:rPr>
                <w:rFonts w:ascii="宋体" w:hAnsi="宋体" w:eastAsia="宋体" w:cs="宋体"/>
                <w:color w:val="auto"/>
                <w:sz w:val="24"/>
                <w:szCs w:val="24"/>
              </w:rPr>
            </w:pPr>
            <w:r>
              <w:rPr>
                <w:rFonts w:ascii="宋体" w:hAnsi="宋体" w:eastAsia="宋体" w:cs="宋体"/>
                <w:color w:val="auto"/>
                <w:sz w:val="24"/>
                <w:szCs w:val="24"/>
              </w:rPr>
              <w:t>【行政法规】《国务院对确需保留的行政审 批项目设定行政许可的决定》（中华人民共和国国务院令第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412</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2009</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日予以修改） </w:t>
            </w:r>
          </w:p>
          <w:p>
            <w:pPr>
              <w:pStyle w:val="8"/>
              <w:spacing w:before="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【国务院文件】《国务院关于取消和下放</w:t>
            </w:r>
            <w:r>
              <w:rPr>
                <w:rFonts w:ascii="宋体" w:hAnsi="宋体" w:eastAsia="宋体" w:cs="宋体"/>
                <w:color w:val="auto"/>
                <w:spacing w:val="-60"/>
                <w:sz w:val="24"/>
                <w:szCs w:val="24"/>
              </w:rPr>
              <w:t xml:space="preserve"> </w:t>
            </w:r>
            <w:r>
              <w:rPr>
                <w:rFonts w:ascii="宋体" w:hAnsi="宋体" w:eastAsia="宋体" w:cs="宋体"/>
                <w:color w:val="auto"/>
                <w:sz w:val="24"/>
                <w:szCs w:val="24"/>
              </w:rPr>
              <w:t>50</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项行政审批项目等事项的决定》（国发</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0" w:line="249" w:lineRule="auto"/>
              <w:ind w:left="103" w:right="287"/>
              <w:jc w:val="left"/>
              <w:rPr>
                <w:rFonts w:ascii="宋体" w:hAnsi="宋体" w:eastAsia="宋体" w:cs="宋体"/>
                <w:color w:val="auto"/>
                <w:sz w:val="24"/>
                <w:szCs w:val="24"/>
              </w:rPr>
            </w:pPr>
            <w:r>
              <w:rPr>
                <w:rFonts w:ascii="宋体" w:hAnsi="宋体" w:eastAsia="宋体" w:cs="宋体"/>
                <w:color w:val="auto"/>
                <w:sz w:val="24"/>
                <w:szCs w:val="24"/>
              </w:rPr>
              <w:t>【部门规章及规范性文件】《生活饮用水卫 生监督管理办法》（中华人民共和国建设 部、卫生部第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5" w:right="0"/>
              <w:jc w:val="left"/>
              <w:rPr>
                <w:rFonts w:ascii="Times New Roman" w:hAnsi="Times New Roman" w:eastAsia="Times New Roman" w:cs="Times New Roman"/>
                <w:color w:val="auto"/>
                <w:sz w:val="24"/>
                <w:szCs w:val="24"/>
              </w:rPr>
            </w:pPr>
            <w:r>
              <w:rPr>
                <w:rFonts w:ascii="Times New Roman"/>
                <w:color w:val="auto"/>
                <w:sz w:val="24"/>
              </w:rPr>
              <w:t>02</w:t>
            </w:r>
            <w:r>
              <w:rPr>
                <w:rFonts w:hint="eastAsia" w:ascii="Times New Roman" w:eastAsia="宋体"/>
                <w:color w:val="auto"/>
                <w:sz w:val="24"/>
                <w:lang w:val="en-US" w:eastAsia="zh-CN"/>
              </w:rPr>
              <w:t>38</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74" w:lineRule="exact"/>
              <w:ind w:left="163" w:right="0"/>
              <w:jc w:val="both"/>
              <w:rPr>
                <w:rFonts w:ascii="Times New Roman" w:hAnsi="Times New Roman" w:eastAsia="Times New Roman" w:cs="Times New Roman"/>
                <w:color w:val="auto"/>
                <w:sz w:val="24"/>
                <w:szCs w:val="24"/>
              </w:rPr>
            </w:pPr>
            <w:r>
              <w:rPr>
                <w:rFonts w:ascii="Times New Roman"/>
                <w:color w:val="auto"/>
                <w:sz w:val="24"/>
              </w:rPr>
              <w:t>02</w:t>
            </w:r>
          </w:p>
          <w:p>
            <w:pPr>
              <w:pStyle w:val="8"/>
              <w:spacing w:line="249" w:lineRule="auto"/>
              <w:ind w:left="163" w:right="159"/>
              <w:jc w:val="both"/>
              <w:rPr>
                <w:rFonts w:ascii="宋体" w:hAnsi="宋体" w:eastAsia="宋体" w:cs="宋体"/>
                <w:color w:val="auto"/>
                <w:sz w:val="24"/>
                <w:szCs w:val="24"/>
              </w:rPr>
            </w:pPr>
            <w:r>
              <w:rPr>
                <w:rFonts w:ascii="宋体" w:hAnsi="宋体" w:eastAsia="宋体" w:cs="宋体"/>
                <w:color w:val="auto"/>
                <w:sz w:val="24"/>
                <w:szCs w:val="24"/>
              </w:rPr>
              <w:t>行 政 处 罚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30"/>
                <w:szCs w:val="30"/>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对在国家确认 的自然疫源地 兴建水利、交 通、旅游、能 源等大型建设 项目，未经卫 生调查进行施 工的，或者未 按照疾病预防 控制机构的意 见采取必要的 传染病预防、 控制措施的处 罚</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9"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1"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受理和立案信息，包括：案件受理记录、</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pacing w:val="-2"/>
                <w:sz w:val="24"/>
                <w:szCs w:val="24"/>
              </w:rPr>
              <w:t>告知信息，包括：行政处罚事先告知书、</w:t>
            </w:r>
            <w:r>
              <w:rPr>
                <w:rFonts w:ascii="宋体" w:hAnsi="宋体" w:eastAsia="宋体" w:cs="宋体"/>
                <w:color w:val="auto"/>
                <w:spacing w:val="-104"/>
                <w:sz w:val="24"/>
                <w:szCs w:val="24"/>
              </w:rPr>
              <w:t xml:space="preserve"> </w:t>
            </w:r>
            <w:r>
              <w:rPr>
                <w:rFonts w:ascii="宋体" w:hAnsi="宋体" w:eastAsia="宋体" w:cs="宋体"/>
                <w:color w:val="auto"/>
                <w:sz w:val="24"/>
                <w:szCs w:val="24"/>
              </w:rPr>
              <w:t xml:space="preserve">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17"/>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w:t>
            </w:r>
            <w:r>
              <w:rPr>
                <w:rFonts w:ascii="宋体" w:hAnsi="宋体" w:eastAsia="宋体" w:cs="宋体"/>
                <w:color w:val="auto"/>
                <w:spacing w:val="-2"/>
                <w:sz w:val="24"/>
                <w:szCs w:val="24"/>
              </w:rPr>
              <w:t>处罚决定书文号、处罚名称、处罚类别、</w:t>
            </w:r>
            <w:r>
              <w:rPr>
                <w:rFonts w:ascii="宋体" w:hAnsi="宋体" w:eastAsia="宋体" w:cs="宋体"/>
                <w:color w:val="auto"/>
                <w:spacing w:val="-104"/>
                <w:sz w:val="24"/>
                <w:szCs w:val="24"/>
              </w:rPr>
              <w:t xml:space="preserve"> </w:t>
            </w:r>
            <w:r>
              <w:rPr>
                <w:rFonts w:ascii="宋体" w:hAnsi="宋体" w:eastAsia="宋体" w:cs="宋体"/>
                <w:color w:val="auto"/>
                <w:spacing w:val="-8"/>
                <w:sz w:val="24"/>
                <w:szCs w:val="24"/>
              </w:rPr>
              <w:t>处罚事由、相对人名称、处罚依据、处罚</w:t>
            </w:r>
            <w:r>
              <w:rPr>
                <w:rFonts w:ascii="宋体" w:hAnsi="宋体" w:eastAsia="宋体" w:cs="宋体"/>
                <w:color w:val="auto"/>
                <w:spacing w:val="-114"/>
                <w:sz w:val="24"/>
                <w:szCs w:val="24"/>
              </w:rPr>
              <w:t xml:space="preserve"> </w:t>
            </w:r>
            <w:r>
              <w:rPr>
                <w:rFonts w:ascii="宋体" w:hAnsi="宋体" w:eastAsia="宋体" w:cs="宋体"/>
                <w:color w:val="auto"/>
                <w:sz w:val="24"/>
                <w:szCs w:val="24"/>
              </w:rPr>
              <w:t xml:space="preserve">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15" w:type="default"/>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w:t>
            </w:r>
            <w:r>
              <w:rPr>
                <w:rFonts w:hint="eastAsia" w:ascii="宋体" w:eastAsia="宋体"/>
                <w:color w:val="auto"/>
                <w:sz w:val="24"/>
                <w:lang w:val="en-US" w:eastAsia="zh-CN"/>
              </w:rPr>
              <w:t>39</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4"/>
                <w:szCs w:val="24"/>
              </w:rPr>
            </w:pPr>
          </w:p>
          <w:p>
            <w:pPr>
              <w:pStyle w:val="8"/>
              <w:spacing w:line="249"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 xml:space="preserve">对在自然疫源 地和可能是自 然疫源地的地 区兴建大型建 设项目未经卫 生调查即进行 施工的处罚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9"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1"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16" w:type="default"/>
          <w:pgSz w:w="23820" w:h="16840" w:orient="landscape"/>
          <w:pgMar w:top="1340" w:right="800" w:bottom="1360" w:left="800" w:header="0" w:footer="1166" w:gutter="0"/>
          <w:pgNumType w:start="1"/>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024</w:t>
            </w:r>
            <w:r>
              <w:rPr>
                <w:rFonts w:hint="eastAsia" w:ascii="宋体" w:eastAsia="宋体"/>
                <w:color w:val="auto"/>
                <w:sz w:val="24"/>
                <w:lang w:val="en-US" w:eastAsia="zh-CN"/>
              </w:rPr>
              <w:t>0</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8"/>
                <w:szCs w:val="28"/>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对采供血机构 非法采集血液 或者组织他人 出卖血液的处 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5"/>
                <w:szCs w:val="35"/>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【法律】《中华人民共和国献血法》（中华人民共和国主席令第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93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47"/>
              <w:jc w:val="left"/>
              <w:rPr>
                <w:rFonts w:ascii="宋体" w:hAnsi="宋体" w:eastAsia="宋体" w:cs="宋体"/>
                <w:color w:val="auto"/>
                <w:sz w:val="24"/>
                <w:szCs w:val="24"/>
              </w:rPr>
            </w:pPr>
            <w:r>
              <w:rPr>
                <w:rFonts w:ascii="宋体" w:hAnsi="宋体" w:eastAsia="宋体" w:cs="宋体"/>
                <w:color w:val="auto"/>
                <w:sz w:val="24"/>
                <w:szCs w:val="24"/>
              </w:rPr>
              <w:t>【部门规章及规范性文件】《血站管理办 法》（中华人民共和国卫生部令第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44</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号发布 </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日修订） </w:t>
            </w:r>
          </w:p>
          <w:p>
            <w:pPr>
              <w:pStyle w:val="8"/>
              <w:spacing w:before="12" w:line="247"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5"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024</w:t>
            </w:r>
            <w:r>
              <w:rPr>
                <w:rFonts w:hint="eastAsia" w:ascii="宋体" w:eastAsia="宋体"/>
                <w:color w:val="auto"/>
                <w:sz w:val="24"/>
                <w:lang w:val="en-US" w:eastAsia="zh-CN"/>
              </w:rPr>
              <w:t>1</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 w:line="240" w:lineRule="auto"/>
              <w:ind w:right="0"/>
              <w:jc w:val="left"/>
              <w:rPr>
                <w:rFonts w:ascii="Times New Roman" w:hAnsi="Times New Roman" w:eastAsia="Times New Roman" w:cs="Times New Roman"/>
                <w:color w:val="auto"/>
                <w:sz w:val="23"/>
                <w:szCs w:val="23"/>
              </w:rPr>
            </w:pPr>
          </w:p>
          <w:p>
            <w:pPr>
              <w:pStyle w:val="8"/>
              <w:spacing w:line="249" w:lineRule="auto"/>
              <w:ind w:left="360" w:right="122" w:hanging="240"/>
              <w:jc w:val="left"/>
              <w:rPr>
                <w:rFonts w:ascii="宋体" w:hAnsi="宋体" w:eastAsia="宋体" w:cs="宋体"/>
                <w:color w:val="auto"/>
                <w:sz w:val="24"/>
                <w:szCs w:val="24"/>
              </w:rPr>
            </w:pPr>
            <w:r>
              <w:rPr>
                <w:rFonts w:ascii="宋体" w:hAnsi="宋体" w:eastAsia="宋体" w:cs="宋体"/>
                <w:color w:val="auto"/>
                <w:sz w:val="24"/>
                <w:szCs w:val="24"/>
              </w:rPr>
              <w:t xml:space="preserve">对非法采集血 液的处罚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9"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7"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【法律】《中华人民共和国献血法》（中华人民共和国主席令第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93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5" w:line="249" w:lineRule="auto"/>
              <w:ind w:left="103" w:right="47"/>
              <w:jc w:val="left"/>
              <w:rPr>
                <w:rFonts w:ascii="宋体" w:hAnsi="宋体" w:eastAsia="宋体" w:cs="宋体"/>
                <w:color w:val="auto"/>
                <w:sz w:val="24"/>
                <w:szCs w:val="24"/>
              </w:rPr>
            </w:pPr>
            <w:r>
              <w:rPr>
                <w:rFonts w:ascii="宋体" w:hAnsi="宋体" w:eastAsia="宋体" w:cs="宋体"/>
                <w:color w:val="auto"/>
                <w:sz w:val="24"/>
                <w:szCs w:val="24"/>
              </w:rPr>
              <w:t>【部门规章及规范性文件】《血站管理办 法》（中华人民共和国卫生部令第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44</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号发布 </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日修订） </w:t>
            </w:r>
          </w:p>
          <w:p>
            <w:pPr>
              <w:pStyle w:val="8"/>
              <w:spacing w:before="1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024</w:t>
            </w:r>
            <w:r>
              <w:rPr>
                <w:rFonts w:hint="eastAsia" w:ascii="宋体" w:eastAsia="宋体"/>
                <w:color w:val="auto"/>
                <w:sz w:val="24"/>
                <w:lang w:val="en-US" w:eastAsia="zh-CN"/>
              </w:rPr>
              <w:t>2</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15"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对血站医疗机 构出售无偿献 血的血液的处 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9"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7"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【法律】《中华人民共和国献血法》（中华人民共和国主席令第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93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5" w:line="249" w:lineRule="auto"/>
              <w:ind w:left="103" w:right="47"/>
              <w:jc w:val="left"/>
              <w:rPr>
                <w:rFonts w:ascii="宋体" w:hAnsi="宋体" w:eastAsia="宋体" w:cs="宋体"/>
                <w:color w:val="auto"/>
                <w:sz w:val="24"/>
                <w:szCs w:val="24"/>
              </w:rPr>
            </w:pPr>
            <w:r>
              <w:rPr>
                <w:rFonts w:ascii="宋体" w:hAnsi="宋体" w:eastAsia="宋体" w:cs="宋体"/>
                <w:color w:val="auto"/>
                <w:sz w:val="24"/>
                <w:szCs w:val="24"/>
              </w:rPr>
              <w:t>【部门规章及规范性文件】《血站管理办 法》（中华人民共和国卫生部令第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44</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号发布 </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日修订） </w:t>
            </w:r>
          </w:p>
          <w:p>
            <w:pPr>
              <w:pStyle w:val="8"/>
              <w:spacing w:before="1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pPr>
    </w:p>
    <w:p>
      <w:pPr>
        <w:spacing w:after="0" w:line="240" w:lineRule="auto"/>
        <w:jc w:val="left"/>
        <w:rPr>
          <w:rFonts w:ascii="宋体" w:hAnsi="宋体" w:eastAsia="宋体" w:cs="宋体"/>
          <w:color w:val="auto"/>
          <w:sz w:val="24"/>
          <w:szCs w:val="24"/>
        </w:rPr>
      </w:pPr>
    </w:p>
    <w:p>
      <w:pPr>
        <w:spacing w:after="0" w:line="240" w:lineRule="auto"/>
        <w:jc w:val="left"/>
        <w:rPr>
          <w:rFonts w:ascii="宋体" w:hAnsi="宋体" w:eastAsia="宋体" w:cs="宋体"/>
          <w:color w:val="auto"/>
          <w:sz w:val="24"/>
          <w:szCs w:val="24"/>
        </w:rPr>
      </w:pPr>
    </w:p>
    <w:p>
      <w:pPr>
        <w:spacing w:after="0" w:line="240" w:lineRule="auto"/>
        <w:jc w:val="left"/>
        <w:rPr>
          <w:rFonts w:ascii="宋体" w:hAnsi="宋体" w:eastAsia="宋体" w:cs="宋体"/>
          <w:color w:val="auto"/>
          <w:sz w:val="24"/>
          <w:szCs w:val="24"/>
        </w:rPr>
      </w:pPr>
    </w:p>
    <w:p>
      <w:pPr>
        <w:spacing w:after="0" w:line="240" w:lineRule="auto"/>
        <w:jc w:val="left"/>
        <w:rPr>
          <w:rFonts w:ascii="宋体" w:hAnsi="宋体" w:eastAsia="宋体" w:cs="宋体"/>
          <w:color w:val="auto"/>
          <w:sz w:val="24"/>
          <w:szCs w:val="24"/>
        </w:rPr>
      </w:pPr>
    </w:p>
    <w:p>
      <w:pPr>
        <w:spacing w:after="0" w:line="240" w:lineRule="auto"/>
        <w:jc w:val="left"/>
        <w:rPr>
          <w:rFonts w:ascii="宋体" w:hAnsi="宋体" w:eastAsia="宋体" w:cs="宋体"/>
          <w:color w:val="auto"/>
          <w:sz w:val="24"/>
          <w:szCs w:val="24"/>
        </w:rPr>
      </w:pPr>
    </w:p>
    <w:p>
      <w:pPr>
        <w:spacing w:after="0" w:line="240" w:lineRule="auto"/>
        <w:jc w:val="left"/>
        <w:rPr>
          <w:rFonts w:ascii="宋体" w:hAnsi="宋体" w:eastAsia="宋体" w:cs="宋体"/>
          <w:color w:val="auto"/>
          <w:sz w:val="24"/>
          <w:szCs w:val="24"/>
        </w:rPr>
      </w:pPr>
    </w:p>
    <w:p>
      <w:pPr>
        <w:spacing w:after="0" w:line="240" w:lineRule="auto"/>
        <w:jc w:val="left"/>
        <w:rPr>
          <w:rFonts w:ascii="宋体" w:hAnsi="宋体" w:eastAsia="宋体" w:cs="宋体"/>
          <w:color w:val="auto"/>
          <w:sz w:val="24"/>
          <w:szCs w:val="24"/>
        </w:rPr>
      </w:pPr>
    </w:p>
    <w:p>
      <w:pPr>
        <w:spacing w:after="0" w:line="240" w:lineRule="auto"/>
        <w:jc w:val="left"/>
        <w:rPr>
          <w:rFonts w:ascii="宋体" w:hAnsi="宋体" w:eastAsia="宋体" w:cs="宋体"/>
          <w:color w:val="auto"/>
          <w:sz w:val="24"/>
          <w:szCs w:val="24"/>
        </w:rPr>
      </w:pPr>
    </w:p>
    <w:p>
      <w:pPr>
        <w:spacing w:after="0" w:line="240" w:lineRule="auto"/>
        <w:jc w:val="left"/>
        <w:rPr>
          <w:rFonts w:ascii="宋体" w:hAnsi="宋体" w:eastAsia="宋体" w:cs="宋体"/>
          <w:color w:val="auto"/>
          <w:sz w:val="24"/>
          <w:szCs w:val="24"/>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024</w:t>
            </w:r>
            <w:r>
              <w:rPr>
                <w:rFonts w:hint="eastAsia" w:ascii="宋体" w:eastAsia="宋体"/>
                <w:color w:val="auto"/>
                <w:sz w:val="24"/>
                <w:lang w:val="en-US" w:eastAsia="zh-CN"/>
              </w:rPr>
              <w:t>3</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7"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对临床用血的 包装、储存、 运输，不符合 国家规定的卫 生标准和要求 的处罚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【法律】《中华人民共和国献血法》（中华人民共和国主席令第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93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号）</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w:t>
            </w:r>
            <w:r>
              <w:rPr>
                <w:rFonts w:hint="eastAsia" w:ascii="宋体" w:eastAsia="宋体"/>
                <w:color w:val="auto"/>
                <w:sz w:val="24"/>
                <w:lang w:val="en-US" w:eastAsia="zh-CN"/>
              </w:rPr>
              <w:t>44</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15"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对未依法取得 公共场所卫生 许可证擅自营 业的处罚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【行政法规】《公共场所卫生管理条例》</w:t>
            </w:r>
          </w:p>
          <w:p>
            <w:pPr>
              <w:pStyle w:val="8"/>
              <w:spacing w:before="10" w:line="249" w:lineRule="auto"/>
              <w:ind w:left="103" w:right="527"/>
              <w:jc w:val="left"/>
              <w:rPr>
                <w:rFonts w:ascii="宋体" w:hAnsi="宋体" w:eastAsia="宋体" w:cs="宋体"/>
                <w:color w:val="auto"/>
                <w:sz w:val="24"/>
                <w:szCs w:val="24"/>
              </w:rPr>
            </w:pPr>
            <w:r>
              <w:rPr>
                <w:rFonts w:ascii="宋体" w:hAnsi="宋体" w:eastAsia="宋体" w:cs="宋体"/>
                <w:color w:val="auto"/>
                <w:sz w:val="24"/>
                <w:szCs w:val="24"/>
              </w:rPr>
              <w:t>（国发〔1987〕24</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 订）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【部门规章及规范性文件】《公共场所卫生 管理条例实施细则》（中华人民共和国卫生 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80</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修正） </w:t>
            </w:r>
          </w:p>
          <w:p>
            <w:pPr>
              <w:pStyle w:val="8"/>
              <w:spacing w:before="2" w:line="247"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5"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17" w:type="default"/>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w:t>
            </w:r>
            <w:r>
              <w:rPr>
                <w:rFonts w:hint="eastAsia" w:ascii="宋体" w:eastAsia="宋体"/>
                <w:color w:val="auto"/>
                <w:sz w:val="24"/>
                <w:lang w:val="en-US" w:eastAsia="zh-CN"/>
              </w:rPr>
              <w:t>45</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对未按照规定 对公共场所的 空气、微小气 候、水质、采 光、照明、噪 声、顾客用品 用具等进行卫 生检测，造成 公共场所卫生 质量不符合卫 生标准和要求 的处罚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【行政法规】《公共场所卫生管理条例》</w:t>
            </w:r>
          </w:p>
          <w:p>
            <w:pPr>
              <w:pStyle w:val="8"/>
              <w:spacing w:before="10" w:line="249" w:lineRule="auto"/>
              <w:ind w:left="103" w:right="527"/>
              <w:jc w:val="left"/>
              <w:rPr>
                <w:rFonts w:ascii="宋体" w:hAnsi="宋体" w:eastAsia="宋体" w:cs="宋体"/>
                <w:color w:val="auto"/>
                <w:sz w:val="24"/>
                <w:szCs w:val="24"/>
              </w:rPr>
            </w:pPr>
            <w:r>
              <w:rPr>
                <w:rFonts w:ascii="宋体" w:hAnsi="宋体" w:eastAsia="宋体" w:cs="宋体"/>
                <w:color w:val="auto"/>
                <w:sz w:val="24"/>
                <w:szCs w:val="24"/>
              </w:rPr>
              <w:t>（国发〔1987〕24</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 订）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【部门规章及规范性文件】《公共场所卫生 管理条例实施细则》（中华人民共和国卫生 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80</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修正） </w:t>
            </w:r>
          </w:p>
          <w:p>
            <w:pPr>
              <w:pStyle w:val="8"/>
              <w:spacing w:before="2" w:line="247"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5"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w:t>
            </w:r>
            <w:r>
              <w:rPr>
                <w:rFonts w:hint="eastAsia" w:ascii="宋体" w:eastAsia="宋体"/>
                <w:color w:val="auto"/>
                <w:sz w:val="24"/>
                <w:lang w:val="en-US" w:eastAsia="zh-CN"/>
              </w:rPr>
              <w:t>46</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4"/>
                <w:szCs w:val="24"/>
              </w:rPr>
            </w:pPr>
          </w:p>
          <w:p>
            <w:pPr>
              <w:pStyle w:val="8"/>
              <w:spacing w:line="249" w:lineRule="auto"/>
              <w:ind w:left="120" w:right="2"/>
              <w:jc w:val="left"/>
              <w:rPr>
                <w:rFonts w:ascii="宋体" w:hAnsi="宋体" w:eastAsia="宋体" w:cs="宋体"/>
                <w:color w:val="auto"/>
                <w:sz w:val="24"/>
                <w:szCs w:val="24"/>
              </w:rPr>
            </w:pPr>
            <w:r>
              <w:rPr>
                <w:rFonts w:ascii="宋体" w:hAnsi="宋体" w:eastAsia="宋体" w:cs="宋体"/>
                <w:color w:val="auto"/>
                <w:sz w:val="24"/>
                <w:szCs w:val="24"/>
              </w:rPr>
              <w:t xml:space="preserve">对未按照规定 对顾客用品用 具等进行清 洗、消毒、保 洁，或者重复 使用一次性用 品用具的处罚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【行政法规】《公共场所卫生管理条例》</w:t>
            </w:r>
          </w:p>
          <w:p>
            <w:pPr>
              <w:pStyle w:val="8"/>
              <w:spacing w:before="10" w:line="249" w:lineRule="auto"/>
              <w:ind w:left="103" w:right="527"/>
              <w:jc w:val="left"/>
              <w:rPr>
                <w:rFonts w:ascii="宋体" w:hAnsi="宋体" w:eastAsia="宋体" w:cs="宋体"/>
                <w:color w:val="auto"/>
                <w:sz w:val="24"/>
                <w:szCs w:val="24"/>
              </w:rPr>
            </w:pPr>
            <w:r>
              <w:rPr>
                <w:rFonts w:ascii="宋体" w:hAnsi="宋体" w:eastAsia="宋体" w:cs="宋体"/>
                <w:color w:val="auto"/>
                <w:sz w:val="24"/>
                <w:szCs w:val="24"/>
              </w:rPr>
              <w:t>（国发〔1987〕24</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 订）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【部门规章及规范性文件】《公共场所卫生 管理条例实施细则》（中华人民共和国卫生 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80</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修正） </w:t>
            </w:r>
          </w:p>
          <w:p>
            <w:pPr>
              <w:pStyle w:val="8"/>
              <w:spacing w:before="2" w:line="247"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5"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w:t>
            </w:r>
            <w:r>
              <w:rPr>
                <w:rFonts w:hint="eastAsia" w:ascii="宋体" w:eastAsia="宋体"/>
                <w:color w:val="auto"/>
                <w:sz w:val="24"/>
                <w:lang w:val="en-US" w:eastAsia="zh-CN"/>
              </w:rPr>
              <w:t>47</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4"/>
                <w:szCs w:val="24"/>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对公共场所经 营者违反《公 共场所卫生管 理条例实施细 则》第三十七 条有关规定的 处罚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【行政法规】《公共场所卫生管理条例》</w:t>
            </w:r>
          </w:p>
          <w:p>
            <w:pPr>
              <w:pStyle w:val="8"/>
              <w:spacing w:before="10" w:line="249" w:lineRule="auto"/>
              <w:ind w:left="103" w:right="527"/>
              <w:jc w:val="left"/>
              <w:rPr>
                <w:rFonts w:ascii="宋体" w:hAnsi="宋体" w:eastAsia="宋体" w:cs="宋体"/>
                <w:color w:val="auto"/>
                <w:sz w:val="24"/>
                <w:szCs w:val="24"/>
              </w:rPr>
            </w:pPr>
            <w:r>
              <w:rPr>
                <w:rFonts w:ascii="宋体" w:hAnsi="宋体" w:eastAsia="宋体" w:cs="宋体"/>
                <w:color w:val="auto"/>
                <w:sz w:val="24"/>
                <w:szCs w:val="24"/>
              </w:rPr>
              <w:t>（国发〔1987〕24</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 订）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【部门规章及规范性文件】《公共场所卫生 管理条例实施细则》（中华人民共和国卫生 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80</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修正） </w:t>
            </w:r>
          </w:p>
          <w:p>
            <w:pPr>
              <w:pStyle w:val="8"/>
              <w:spacing w:before="2" w:line="247"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5"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w:t>
            </w:r>
            <w:r>
              <w:rPr>
                <w:rFonts w:hint="eastAsia" w:ascii="宋体" w:eastAsia="宋体"/>
                <w:color w:val="auto"/>
                <w:sz w:val="24"/>
                <w:lang w:val="en-US" w:eastAsia="zh-CN"/>
              </w:rPr>
              <w:t>48</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4"/>
                <w:szCs w:val="24"/>
              </w:rPr>
            </w:pPr>
          </w:p>
          <w:p>
            <w:pPr>
              <w:pStyle w:val="8"/>
              <w:spacing w:line="249" w:lineRule="auto"/>
              <w:ind w:left="120" w:right="2"/>
              <w:jc w:val="both"/>
              <w:rPr>
                <w:rFonts w:ascii="宋体" w:hAnsi="宋体" w:eastAsia="宋体" w:cs="宋体"/>
                <w:color w:val="auto"/>
                <w:sz w:val="24"/>
                <w:szCs w:val="24"/>
              </w:rPr>
            </w:pPr>
            <w:r>
              <w:rPr>
                <w:rFonts w:ascii="宋体" w:hAnsi="宋体" w:eastAsia="宋体" w:cs="宋体"/>
                <w:color w:val="auto"/>
                <w:sz w:val="24"/>
                <w:szCs w:val="24"/>
              </w:rPr>
              <w:t xml:space="preserve">对公共场所经 营者安排未获 得有效健康合 格证明的从业 人员从事直接 为顾客服务工 作的行政处罚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【行政法规】《公共场所卫生管理条例》</w:t>
            </w:r>
          </w:p>
          <w:p>
            <w:pPr>
              <w:pStyle w:val="8"/>
              <w:spacing w:before="10" w:line="249" w:lineRule="auto"/>
              <w:ind w:left="103" w:right="527"/>
              <w:jc w:val="left"/>
              <w:rPr>
                <w:rFonts w:ascii="宋体" w:hAnsi="宋体" w:eastAsia="宋体" w:cs="宋体"/>
                <w:color w:val="auto"/>
                <w:sz w:val="24"/>
                <w:szCs w:val="24"/>
              </w:rPr>
            </w:pPr>
            <w:r>
              <w:rPr>
                <w:rFonts w:ascii="宋体" w:hAnsi="宋体" w:eastAsia="宋体" w:cs="宋体"/>
                <w:color w:val="auto"/>
                <w:sz w:val="24"/>
                <w:szCs w:val="24"/>
              </w:rPr>
              <w:t>（国发〔1987〕24</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 订）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【部门规章及规范性文件】《公共场所卫生 管理条例实施细则》（中华人民共和国卫生 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80</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修正） </w:t>
            </w:r>
          </w:p>
          <w:p>
            <w:pPr>
              <w:pStyle w:val="8"/>
              <w:spacing w:before="2" w:line="247"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5"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18" w:type="default"/>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w:t>
            </w:r>
            <w:r>
              <w:rPr>
                <w:rFonts w:hint="eastAsia" w:ascii="宋体" w:eastAsia="宋体"/>
                <w:color w:val="auto"/>
                <w:sz w:val="24"/>
                <w:lang w:val="en-US" w:eastAsia="zh-CN"/>
              </w:rPr>
              <w:t>49</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19"/>
                <w:szCs w:val="19"/>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对公共场所经 营者对发生的 危害健康事故 未立即采取处 置措施，导致 危害扩大，或 者隐瞒、缓 报、谎报的行政处罚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【行政法规】《公共场所卫生管理条例》</w:t>
            </w:r>
          </w:p>
          <w:p>
            <w:pPr>
              <w:pStyle w:val="8"/>
              <w:spacing w:before="10" w:line="249" w:lineRule="auto"/>
              <w:ind w:left="103" w:right="527"/>
              <w:jc w:val="left"/>
              <w:rPr>
                <w:rFonts w:ascii="宋体" w:hAnsi="宋体" w:eastAsia="宋体" w:cs="宋体"/>
                <w:color w:val="auto"/>
                <w:sz w:val="24"/>
                <w:szCs w:val="24"/>
              </w:rPr>
            </w:pPr>
            <w:r>
              <w:rPr>
                <w:rFonts w:ascii="宋体" w:hAnsi="宋体" w:eastAsia="宋体" w:cs="宋体"/>
                <w:color w:val="auto"/>
                <w:sz w:val="24"/>
                <w:szCs w:val="24"/>
              </w:rPr>
              <w:t>（国发〔1987〕24</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 订）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【部门规章及规范性文件】《公共场所卫生 管理条例实施细则》（中华人民共和国卫生 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80</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修正） </w:t>
            </w:r>
          </w:p>
          <w:p>
            <w:pPr>
              <w:pStyle w:val="8"/>
              <w:spacing w:before="2" w:line="247"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5"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19" w:type="default"/>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w:t>
            </w:r>
            <w:r>
              <w:rPr>
                <w:rFonts w:hint="eastAsia" w:ascii="宋体" w:eastAsia="宋体"/>
                <w:color w:val="auto"/>
                <w:sz w:val="24"/>
                <w:lang w:val="en-US" w:eastAsia="zh-CN"/>
              </w:rPr>
              <w:t>50</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7"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对未按照规定 报告麻醉药品 和精神药品的 进货、库存、 使用数量的处 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0"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【行政法规】《麻醉药品和精神药品管理条 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442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 </w:t>
            </w:r>
          </w:p>
          <w:p>
            <w:pPr>
              <w:pStyle w:val="8"/>
              <w:spacing w:before="1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w:t>
            </w:r>
            <w:r>
              <w:rPr>
                <w:rFonts w:hint="eastAsia" w:ascii="宋体" w:eastAsia="宋体"/>
                <w:color w:val="auto"/>
                <w:sz w:val="24"/>
                <w:lang w:val="en-US" w:eastAsia="zh-CN"/>
              </w:rPr>
              <w:t>51</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15" w:line="249" w:lineRule="auto"/>
              <w:ind w:left="120" w:right="2"/>
              <w:jc w:val="both"/>
              <w:rPr>
                <w:rFonts w:ascii="宋体" w:hAnsi="宋体" w:eastAsia="宋体" w:cs="宋体"/>
                <w:color w:val="auto"/>
                <w:sz w:val="24"/>
                <w:szCs w:val="24"/>
              </w:rPr>
            </w:pPr>
            <w:r>
              <w:rPr>
                <w:rFonts w:ascii="宋体" w:hAnsi="宋体" w:eastAsia="宋体" w:cs="宋体"/>
                <w:color w:val="auto"/>
                <w:sz w:val="24"/>
                <w:szCs w:val="24"/>
              </w:rPr>
              <w:t xml:space="preserve">对紧急借用麻 醉药品和第一 类精神药品后 未备案的处罚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0"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【行政法规】《麻醉药品和精神药品管理条 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442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 </w:t>
            </w:r>
          </w:p>
          <w:p>
            <w:pPr>
              <w:pStyle w:val="8"/>
              <w:spacing w:before="1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w:t>
            </w:r>
            <w:r>
              <w:rPr>
                <w:rFonts w:hint="eastAsia" w:ascii="宋体" w:eastAsia="宋体"/>
                <w:color w:val="auto"/>
                <w:sz w:val="24"/>
                <w:lang w:val="en-US" w:eastAsia="zh-CN"/>
              </w:rPr>
              <w:t>52</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15"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对未依照规定 销毁麻醉药品 和精神药品的 处罚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0"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【行政法规】《麻醉药品和精神药品管理条 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442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 </w:t>
            </w:r>
          </w:p>
          <w:p>
            <w:pPr>
              <w:pStyle w:val="8"/>
              <w:spacing w:before="1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w:t>
            </w:r>
            <w:r>
              <w:rPr>
                <w:rFonts w:hint="eastAsia" w:ascii="宋体" w:eastAsia="宋体"/>
                <w:color w:val="auto"/>
                <w:sz w:val="24"/>
                <w:lang w:val="en-US" w:eastAsia="zh-CN"/>
              </w:rPr>
              <w:t>53</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7"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对医疗机构未 按照规定购 买、储存麻醉 药品和第一类 精神药品的处 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0"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【行政法规】《麻醉药品和精神药品管理条 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442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 </w:t>
            </w:r>
          </w:p>
          <w:p>
            <w:pPr>
              <w:pStyle w:val="8"/>
              <w:spacing w:before="1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20" w:type="default"/>
          <w:pgSz w:w="23820" w:h="16840" w:orient="landscape"/>
          <w:pgMar w:top="1340" w:right="800" w:bottom="1360" w:left="800" w:header="0" w:footer="1166" w:gutter="0"/>
          <w:pgNumType w:start="1"/>
          <w:cols w:space="720" w:num="1"/>
        </w:sectPr>
      </w:pPr>
    </w:p>
    <w:p>
      <w:pPr>
        <w:spacing w:before="1" w:line="240" w:lineRule="auto"/>
        <w:rPr>
          <w:rFonts w:ascii="Times New Roman" w:hAnsi="Times New Roman" w:eastAsia="Times New Roman" w:cs="Times New Roman"/>
          <w:color w:val="auto"/>
          <w:sz w:val="7"/>
          <w:szCs w:val="7"/>
        </w:rPr>
      </w:pPr>
    </w:p>
    <w:p>
      <w:pPr>
        <w:spacing w:before="1" w:line="240" w:lineRule="auto"/>
        <w:rPr>
          <w:rFonts w:ascii="Times New Roman" w:hAnsi="Times New Roman" w:eastAsia="Times New Roman" w:cs="Times New Roman"/>
          <w:color w:val="auto"/>
          <w:sz w:val="7"/>
          <w:szCs w:val="7"/>
        </w:rPr>
      </w:pPr>
    </w:p>
    <w:p>
      <w:pPr>
        <w:spacing w:before="1" w:line="240" w:lineRule="auto"/>
        <w:rPr>
          <w:rFonts w:ascii="Times New Roman" w:hAnsi="Times New Roman" w:eastAsia="Times New Roman" w:cs="Times New Roman"/>
          <w:color w:val="auto"/>
          <w:sz w:val="7"/>
          <w:szCs w:val="7"/>
        </w:r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w:t>
            </w:r>
            <w:r>
              <w:rPr>
                <w:rFonts w:hint="eastAsia" w:ascii="宋体" w:eastAsia="宋体"/>
                <w:color w:val="auto"/>
                <w:sz w:val="24"/>
                <w:lang w:val="en-US" w:eastAsia="zh-CN"/>
              </w:rPr>
              <w:t>54</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对医疗卫生机 构发生感染性 疾病暴发、流 行时未及时报 告当地卫生行 政部门，并采 取有效消毒措 施的处罚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0" w:line="249" w:lineRule="auto"/>
              <w:ind w:left="103" w:right="527"/>
              <w:jc w:val="left"/>
              <w:rPr>
                <w:rFonts w:ascii="宋体" w:hAnsi="宋体" w:eastAsia="宋体" w:cs="宋体"/>
                <w:color w:val="auto"/>
                <w:sz w:val="24"/>
                <w:szCs w:val="24"/>
              </w:rPr>
            </w:pPr>
            <w:r>
              <w:rPr>
                <w:rFonts w:ascii="宋体" w:hAnsi="宋体" w:eastAsia="宋体" w:cs="宋体"/>
                <w:color w:val="auto"/>
                <w:sz w:val="24"/>
                <w:szCs w:val="24"/>
              </w:rPr>
              <w:t>【部门规章及规范性文件】《消毒管理办 法》（中华人民共和国卫生部令第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 </w:t>
            </w:r>
          </w:p>
          <w:p>
            <w:pPr>
              <w:pStyle w:val="8"/>
              <w:spacing w:before="1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w:t>
            </w:r>
            <w:r>
              <w:rPr>
                <w:rFonts w:hint="eastAsia" w:ascii="宋体" w:eastAsia="宋体"/>
                <w:color w:val="auto"/>
                <w:sz w:val="24"/>
                <w:lang w:val="en-US" w:eastAsia="zh-CN"/>
              </w:rPr>
              <w:t>55</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对医疗机构允 许未取得护士 执业证书的人 员或者允许未 办理执业地点 变更手续、延 续执业注册有 效期的护士在 本机构从事诊 疗技术规范规 定的护理活动 的处罚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2"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【行政法规】《护士条例》（中华人民共和国国务院令第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【部门规章及规范性文件】《卫生行政处罚 程序》（1997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21" w:type="default"/>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98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3" w:line="240" w:lineRule="auto"/>
              <w:ind w:left="105" w:right="-15"/>
              <w:jc w:val="left"/>
              <w:rPr>
                <w:rFonts w:ascii="宋体" w:hAnsi="宋体" w:eastAsia="宋体" w:cs="宋体"/>
                <w:color w:val="auto"/>
                <w:sz w:val="24"/>
                <w:szCs w:val="24"/>
              </w:rPr>
            </w:pPr>
            <w:r>
              <w:rPr>
                <w:rFonts w:ascii="宋体"/>
                <w:color w:val="auto"/>
                <w:sz w:val="24"/>
              </w:rPr>
              <w:t>02</w:t>
            </w:r>
            <w:r>
              <w:rPr>
                <w:rFonts w:hint="eastAsia" w:ascii="宋体" w:eastAsia="宋体"/>
                <w:color w:val="auto"/>
                <w:sz w:val="24"/>
                <w:lang w:val="en-US" w:eastAsia="zh-CN"/>
              </w:rPr>
              <w:t>56</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4"/>
                <w:szCs w:val="34"/>
              </w:rPr>
            </w:pPr>
          </w:p>
          <w:p>
            <w:pPr>
              <w:pStyle w:val="8"/>
              <w:spacing w:line="240" w:lineRule="auto"/>
              <w:ind w:left="163" w:right="0"/>
              <w:jc w:val="left"/>
              <w:rPr>
                <w:rFonts w:ascii="宋体" w:hAnsi="宋体" w:eastAsia="宋体" w:cs="宋体"/>
                <w:color w:val="auto"/>
                <w:sz w:val="24"/>
                <w:szCs w:val="24"/>
              </w:rPr>
            </w:pPr>
            <w:r>
              <w:rPr>
                <w:rFonts w:ascii="宋体"/>
                <w:color w:val="auto"/>
                <w:sz w:val="24"/>
              </w:rPr>
              <w:t>02</w:t>
            </w:r>
          </w:p>
          <w:p>
            <w:pPr>
              <w:pStyle w:val="8"/>
              <w:spacing w:before="12" w:line="249" w:lineRule="auto"/>
              <w:ind w:left="163" w:right="39"/>
              <w:jc w:val="left"/>
              <w:rPr>
                <w:rFonts w:ascii="宋体" w:hAnsi="宋体" w:eastAsia="宋体" w:cs="宋体"/>
                <w:color w:val="auto"/>
                <w:sz w:val="24"/>
                <w:szCs w:val="24"/>
              </w:rPr>
            </w:pPr>
            <w:r>
              <w:rPr>
                <w:rFonts w:ascii="宋体" w:hAnsi="宋体" w:eastAsia="宋体" w:cs="宋体"/>
                <w:color w:val="auto"/>
                <w:sz w:val="24"/>
                <w:szCs w:val="24"/>
              </w:rPr>
              <w:t xml:space="preserve">行 政 处 罚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2"/>
                <w:szCs w:val="32"/>
              </w:rPr>
            </w:pPr>
          </w:p>
          <w:p>
            <w:pPr>
              <w:pStyle w:val="8"/>
              <w:spacing w:line="249" w:lineRule="auto"/>
              <w:ind w:left="120" w:right="2"/>
              <w:jc w:val="both"/>
              <w:rPr>
                <w:rFonts w:ascii="宋体" w:hAnsi="宋体" w:eastAsia="宋体" w:cs="宋体"/>
                <w:color w:val="auto"/>
                <w:sz w:val="24"/>
                <w:szCs w:val="24"/>
              </w:rPr>
            </w:pPr>
            <w:r>
              <w:rPr>
                <w:rFonts w:ascii="宋体" w:hAnsi="宋体" w:eastAsia="宋体" w:cs="宋体"/>
                <w:color w:val="auto"/>
                <w:sz w:val="24"/>
                <w:szCs w:val="24"/>
              </w:rPr>
              <w:t xml:space="preserve">对医疗机构违 规配置大型医 用设备的处罚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【法律】《中华人民共和国行政处罚法》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r>
              <w:rPr>
                <w:rFonts w:hint="eastAsia" w:ascii="宋体" w:hAnsi="宋体" w:eastAsia="宋体" w:cs="宋体"/>
                <w:color w:val="auto"/>
                <w:sz w:val="24"/>
                <w:szCs w:val="24"/>
              </w:rPr>
              <w:t>2017年9月1日</w:t>
            </w:r>
            <w:r>
              <w:rPr>
                <w:rFonts w:ascii="宋体" w:hAnsi="宋体" w:eastAsia="宋体" w:cs="宋体"/>
                <w:color w:val="auto"/>
                <w:sz w:val="24"/>
                <w:szCs w:val="24"/>
              </w:rPr>
              <w:t xml:space="preserve">修正） </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【行政法规】《医疗器械监督管理条例》</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（2000</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4</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日中华人民共和国国务院令</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第</w:t>
            </w:r>
            <w:r>
              <w:rPr>
                <w:rFonts w:ascii="宋体" w:hAnsi="宋体" w:eastAsia="宋体" w:cs="宋体"/>
                <w:color w:val="auto"/>
                <w:spacing w:val="-60"/>
                <w:sz w:val="24"/>
                <w:szCs w:val="24"/>
              </w:rPr>
              <w:t xml:space="preserve"> </w:t>
            </w:r>
            <w:r>
              <w:rPr>
                <w:rFonts w:ascii="宋体" w:hAnsi="宋体" w:eastAsia="宋体" w:cs="宋体"/>
                <w:color w:val="auto"/>
                <w:sz w:val="24"/>
                <w:szCs w:val="24"/>
              </w:rPr>
              <w:t>276</w:t>
            </w:r>
            <w:r>
              <w:rPr>
                <w:rFonts w:ascii="宋体" w:hAnsi="宋体" w:eastAsia="宋体" w:cs="宋体"/>
                <w:color w:val="auto"/>
                <w:spacing w:val="-60"/>
                <w:sz w:val="24"/>
                <w:szCs w:val="24"/>
              </w:rPr>
              <w:t xml:space="preserve"> </w:t>
            </w:r>
            <w:r>
              <w:rPr>
                <w:rFonts w:ascii="宋体" w:hAnsi="宋体" w:eastAsia="宋体" w:cs="宋体"/>
                <w:color w:val="auto"/>
                <w:sz w:val="24"/>
                <w:szCs w:val="24"/>
              </w:rPr>
              <w:t>号公布，2017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5</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4</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日修订） </w:t>
            </w:r>
          </w:p>
          <w:p>
            <w:pPr>
              <w:pStyle w:val="8"/>
              <w:spacing w:before="12" w:line="249" w:lineRule="auto"/>
              <w:ind w:left="103" w:right="287"/>
              <w:jc w:val="both"/>
              <w:rPr>
                <w:rFonts w:ascii="宋体" w:hAnsi="宋体" w:eastAsia="宋体" w:cs="宋体"/>
                <w:color w:val="auto"/>
                <w:sz w:val="24"/>
                <w:szCs w:val="24"/>
              </w:rPr>
            </w:pPr>
            <w:r>
              <w:rPr>
                <w:rFonts w:ascii="宋体" w:hAnsi="宋体" w:eastAsia="宋体" w:cs="宋体"/>
                <w:color w:val="auto"/>
                <w:sz w:val="24"/>
                <w:szCs w:val="24"/>
              </w:rPr>
              <w:t>【部门规章及规范性文件】《关于印发大型 医用设备配置与使用管理办理（试行）的通 知》（国卫规划发〔2018〕12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1"/>
                <w:szCs w:val="2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98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受理和立案信息，包括：案件受理记 录、立案报告 </w:t>
            </w:r>
          </w:p>
        </w:tc>
        <w:tc>
          <w:tcPr>
            <w:tcW w:w="4961" w:type="dxa"/>
            <w:vMerge w:val="continue"/>
            <w:tcBorders>
              <w:left w:val="single" w:color="000000" w:sz="4" w:space="0"/>
              <w:right w:val="single" w:color="000000" w:sz="4" w:space="0"/>
            </w:tcBorders>
          </w:tcPr>
          <w:p>
            <w:pPr>
              <w:rPr>
                <w:color w:val="auto"/>
              </w:rPr>
            </w:pP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8"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9" w:line="240" w:lineRule="auto"/>
              <w:ind w:right="0"/>
              <w:jc w:val="center"/>
              <w:rPr>
                <w:rFonts w:ascii="Times New Roman" w:hAnsi="Times New Roman" w:eastAsia="Times New Roman" w:cs="Times New Roman"/>
                <w:color w:val="auto"/>
                <w:sz w:val="21"/>
                <w:szCs w:val="21"/>
              </w:rPr>
            </w:pPr>
          </w:p>
          <w:p>
            <w:pPr>
              <w:pStyle w:val="8"/>
              <w:spacing w:before="10" w:line="240" w:lineRule="auto"/>
              <w:ind w:left="103" w:right="-17"/>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■精准推送</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5"/>
                <w:szCs w:val="35"/>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34"/>
                <w:szCs w:val="3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98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0"/>
                <w:szCs w:val="30"/>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告知信息，包括：行政处罚事先告知 书、听证告知书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25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442"/>
              <w:jc w:val="left"/>
              <w:rPr>
                <w:rFonts w:ascii="宋体" w:hAnsi="宋体" w:eastAsia="宋体" w:cs="宋体"/>
                <w:color w:val="auto"/>
                <w:sz w:val="24"/>
                <w:szCs w:val="24"/>
              </w:rPr>
            </w:pPr>
            <w:r>
              <w:rPr>
                <w:rFonts w:ascii="宋体" w:hAnsi="宋体" w:eastAsia="宋体" w:cs="宋体"/>
                <w:color w:val="auto"/>
                <w:sz w:val="24"/>
                <w:szCs w:val="24"/>
              </w:rPr>
              <w:t xml:space="preserve">行政处罚决定信息，包括： 处罚决定书文号、处罚名称、处罚类 别、处罚事由、相对人名称、处罚依 据、处罚单位、处罚决定日期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9"/>
                <w:szCs w:val="29"/>
              </w:rPr>
            </w:pPr>
          </w:p>
          <w:p>
            <w:pPr>
              <w:pStyle w:val="8"/>
              <w:spacing w:line="249" w:lineRule="auto"/>
              <w:ind w:left="151" w:right="155"/>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bl>
    <w:p>
      <w:pPr>
        <w:spacing w:after="0" w:line="240" w:lineRule="auto"/>
        <w:jc w:val="left"/>
        <w:rPr>
          <w:rFonts w:ascii="宋体" w:hAnsi="宋体" w:eastAsia="宋体" w:cs="宋体"/>
          <w:color w:val="auto"/>
          <w:sz w:val="24"/>
          <w:szCs w:val="24"/>
        </w:rPr>
        <w:sectPr>
          <w:footerReference r:id="rId22" w:type="default"/>
          <w:pgSz w:w="23820" w:h="16840" w:orient="landscape"/>
          <w:pgMar w:top="1340" w:right="800" w:bottom="1360" w:left="800" w:header="0" w:footer="1166" w:gutter="0"/>
          <w:pgNumType w:start="1"/>
          <w:cols w:space="720" w:num="1"/>
        </w:sectPr>
      </w:pPr>
    </w:p>
    <w:p>
      <w:pPr>
        <w:spacing w:before="1" w:line="240" w:lineRule="auto"/>
        <w:rPr>
          <w:rFonts w:ascii="Times New Roman" w:hAnsi="Times New Roman" w:eastAsia="Times New Roman" w:cs="Times New Roman"/>
          <w:color w:val="auto"/>
          <w:sz w:val="7"/>
          <w:szCs w:val="7"/>
        </w:r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116"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left="105" w:right="-15"/>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0301</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before="13"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03</w:t>
            </w:r>
            <w:r>
              <w:rPr>
                <w:rFonts w:ascii="宋体" w:hAnsi="宋体" w:eastAsia="宋体" w:cs="宋体"/>
                <w:color w:val="auto"/>
                <w:sz w:val="24"/>
                <w:szCs w:val="24"/>
              </w:rPr>
              <w:t xml:space="preserve">行 政 给 付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0" w:line="249" w:lineRule="auto"/>
              <w:ind w:left="600" w:right="122" w:hanging="480"/>
              <w:jc w:val="left"/>
              <w:rPr>
                <w:rFonts w:ascii="宋体" w:hAnsi="宋体" w:eastAsia="宋体" w:cs="宋体"/>
                <w:color w:val="auto"/>
                <w:sz w:val="24"/>
                <w:szCs w:val="24"/>
              </w:rPr>
            </w:pPr>
            <w:r>
              <w:rPr>
                <w:rFonts w:ascii="宋体" w:hAnsi="宋体" w:eastAsia="宋体" w:cs="宋体"/>
                <w:color w:val="auto"/>
                <w:sz w:val="24"/>
                <w:szCs w:val="24"/>
              </w:rPr>
              <w:t xml:space="preserve">独生子女父母 奖励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7"/>
                <w:szCs w:val="27"/>
              </w:rPr>
            </w:pPr>
          </w:p>
          <w:p>
            <w:pPr>
              <w:pStyle w:val="8"/>
              <w:spacing w:line="249" w:lineRule="auto"/>
              <w:ind w:left="103" w:right="287"/>
              <w:jc w:val="left"/>
              <w:rPr>
                <w:rFonts w:ascii="宋体" w:hAnsi="宋体" w:eastAsia="宋体" w:cs="宋体"/>
                <w:color w:val="auto"/>
                <w:sz w:val="24"/>
                <w:szCs w:val="24"/>
              </w:rPr>
            </w:pPr>
            <w:r>
              <w:rPr>
                <w:rFonts w:ascii="宋体" w:hAnsi="宋体" w:eastAsia="宋体" w:cs="宋体"/>
                <w:color w:val="auto"/>
                <w:sz w:val="24"/>
                <w:szCs w:val="24"/>
              </w:rPr>
              <w:t>【法律】《中华人民共和国人口与计划生育法》（中华人民共和国主席令第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41</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2015</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0"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0"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138"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3" w:line="240" w:lineRule="auto"/>
              <w:ind w:right="0"/>
              <w:jc w:val="left"/>
              <w:rPr>
                <w:rFonts w:ascii="Times New Roman" w:hAnsi="Times New Roman" w:eastAsia="Times New Roman" w:cs="Times New Roman"/>
                <w:color w:val="auto"/>
                <w:sz w:val="32"/>
                <w:szCs w:val="32"/>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申请材料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13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2" w:line="240" w:lineRule="auto"/>
              <w:ind w:right="0"/>
              <w:jc w:val="left"/>
              <w:rPr>
                <w:rFonts w:ascii="Times New Roman" w:hAnsi="Times New Roman" w:eastAsia="Times New Roman" w:cs="Times New Roman"/>
                <w:color w:val="auto"/>
                <w:sz w:val="32"/>
                <w:szCs w:val="32"/>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受理范围及条件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018"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2" w:line="240" w:lineRule="auto"/>
              <w:ind w:right="0"/>
              <w:jc w:val="left"/>
              <w:rPr>
                <w:rFonts w:ascii="Times New Roman" w:hAnsi="Times New Roman" w:eastAsia="Times New Roman" w:cs="Times New Roman"/>
                <w:color w:val="auto"/>
                <w:sz w:val="27"/>
                <w:szCs w:val="27"/>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办理流程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133"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32"/>
                <w:szCs w:val="32"/>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咨询投诉渠道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1117"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0302</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1"/>
                <w:szCs w:val="21"/>
              </w:rPr>
            </w:pPr>
          </w:p>
          <w:p>
            <w:pPr>
              <w:pStyle w:val="8"/>
              <w:spacing w:before="12"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03</w:t>
            </w:r>
            <w:r>
              <w:rPr>
                <w:rFonts w:ascii="宋体" w:hAnsi="宋体" w:eastAsia="宋体" w:cs="宋体"/>
                <w:color w:val="auto"/>
                <w:sz w:val="24"/>
                <w:szCs w:val="24"/>
              </w:rPr>
              <w:t xml:space="preserve">行 政 给 付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0"/>
                <w:szCs w:val="20"/>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农村部分计划 生育家庭奖励 扶助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4" w:line="240" w:lineRule="auto"/>
              <w:ind w:right="0"/>
              <w:jc w:val="left"/>
              <w:rPr>
                <w:rFonts w:ascii="Times New Roman" w:hAnsi="Times New Roman" w:eastAsia="Times New Roman" w:cs="Times New Roman"/>
                <w:color w:val="auto"/>
                <w:sz w:val="31"/>
                <w:szCs w:val="3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vAlign w:val="center"/>
          </w:tcPr>
          <w:p>
            <w:pPr>
              <w:pStyle w:val="8"/>
              <w:spacing w:before="46" w:line="249" w:lineRule="auto"/>
              <w:ind w:left="103" w:right="287"/>
              <w:jc w:val="both"/>
              <w:rPr>
                <w:rFonts w:ascii="宋体" w:hAnsi="宋体" w:eastAsia="宋体" w:cs="宋体"/>
                <w:color w:val="auto"/>
                <w:sz w:val="24"/>
                <w:szCs w:val="24"/>
              </w:rPr>
            </w:pPr>
            <w:r>
              <w:rPr>
                <w:rFonts w:ascii="宋体" w:hAnsi="宋体" w:eastAsia="宋体" w:cs="宋体"/>
                <w:color w:val="auto"/>
                <w:sz w:val="24"/>
                <w:szCs w:val="24"/>
              </w:rPr>
              <w:t>【法律】《中华人民共和国人口与计划生育法》（中华人民共和国主席令第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41</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2015</w:t>
            </w:r>
          </w:p>
          <w:p>
            <w:pPr>
              <w:pStyle w:val="8"/>
              <w:spacing w:before="3"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0"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【部门规章及规范性文件】《国务院关于印 发国家基本公共服务体系“十二五”规划的 通知》（国发﹝2012﹞29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【部门规章及规范性文件】《关于开展对农 村部分计划生育家庭实行奖励扶助制度试点 工作意见》（国办发〔2004〕21</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87"/>
              <w:jc w:val="both"/>
              <w:rPr>
                <w:rFonts w:ascii="宋体" w:hAnsi="宋体" w:eastAsia="宋体" w:cs="宋体"/>
                <w:color w:val="auto"/>
                <w:sz w:val="24"/>
                <w:szCs w:val="24"/>
              </w:rPr>
            </w:pPr>
            <w:r>
              <w:rPr>
                <w:rFonts w:ascii="宋体" w:hAnsi="宋体" w:eastAsia="宋体" w:cs="宋体"/>
                <w:color w:val="auto"/>
                <w:sz w:val="24"/>
                <w:szCs w:val="24"/>
              </w:rPr>
              <w:t>【部门规章及规范性文件】《关于调整全国 农村部分计划生育家庭奖励扶助和计划生育 家庭特别扶助标准的通知》（财教〔2011〕 623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【部门规章及规范性文件】《关于印发全国 农村部分计划生育家庭奖励扶助制度管理规 范的通知》（人口厅发〔2006〕122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0"/>
                <w:szCs w:val="30"/>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7" w:line="240" w:lineRule="auto"/>
              <w:ind w:right="0"/>
              <w:jc w:val="center"/>
              <w:rPr>
                <w:rFonts w:ascii="Times New Roman" w:hAnsi="Times New Roman" w:eastAsia="Times New Roman" w:cs="Times New Roman"/>
                <w:color w:val="auto"/>
                <w:sz w:val="35"/>
                <w:szCs w:val="35"/>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13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1" w:line="240" w:lineRule="auto"/>
              <w:ind w:right="0"/>
              <w:jc w:val="left"/>
              <w:rPr>
                <w:rFonts w:ascii="Times New Roman" w:hAnsi="Times New Roman" w:eastAsia="Times New Roman" w:cs="Times New Roman"/>
                <w:color w:val="auto"/>
                <w:sz w:val="31"/>
                <w:szCs w:val="3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申请材料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13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1" w:line="240" w:lineRule="auto"/>
              <w:ind w:right="0"/>
              <w:jc w:val="left"/>
              <w:rPr>
                <w:rFonts w:ascii="Times New Roman" w:hAnsi="Times New Roman" w:eastAsia="Times New Roman" w:cs="Times New Roman"/>
                <w:color w:val="auto"/>
                <w:sz w:val="31"/>
                <w:szCs w:val="3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受理范围及条件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02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2" w:line="240" w:lineRule="auto"/>
              <w:ind w:right="0"/>
              <w:jc w:val="left"/>
              <w:rPr>
                <w:rFonts w:ascii="Times New Roman" w:hAnsi="Times New Roman" w:eastAsia="Times New Roman" w:cs="Times New Roman"/>
                <w:color w:val="auto"/>
                <w:sz w:val="27"/>
                <w:szCs w:val="27"/>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办理流程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3367"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vAlign w:val="center"/>
          </w:tcPr>
          <w:p>
            <w:pPr>
              <w:pStyle w:val="8"/>
              <w:spacing w:before="3" w:line="240" w:lineRule="auto"/>
              <w:ind w:right="0"/>
              <w:jc w:val="both"/>
              <w:rPr>
                <w:rFonts w:ascii="Times New Roman" w:hAnsi="Times New Roman" w:eastAsia="Times New Roman" w:cs="Times New Roman"/>
                <w:color w:val="auto"/>
                <w:sz w:val="25"/>
                <w:szCs w:val="25"/>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 xml:space="preserve">咨询投诉渠道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116"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0303</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8"/>
                <w:szCs w:val="28"/>
              </w:rPr>
            </w:pPr>
          </w:p>
          <w:p>
            <w:pPr>
              <w:pStyle w:val="8"/>
              <w:spacing w:before="13"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03</w:t>
            </w:r>
            <w:r>
              <w:rPr>
                <w:rFonts w:ascii="宋体" w:hAnsi="宋体" w:eastAsia="宋体" w:cs="宋体"/>
                <w:color w:val="auto"/>
                <w:sz w:val="24"/>
                <w:szCs w:val="24"/>
              </w:rPr>
              <w:t xml:space="preserve">行 政 给 付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3" w:line="247" w:lineRule="auto"/>
              <w:ind w:left="360" w:right="122" w:hanging="240"/>
              <w:jc w:val="left"/>
              <w:rPr>
                <w:rFonts w:ascii="宋体" w:hAnsi="宋体" w:eastAsia="宋体" w:cs="宋体"/>
                <w:color w:val="auto"/>
                <w:sz w:val="24"/>
                <w:szCs w:val="24"/>
              </w:rPr>
            </w:pPr>
            <w:r>
              <w:rPr>
                <w:rFonts w:ascii="宋体" w:hAnsi="宋体" w:eastAsia="宋体" w:cs="宋体"/>
                <w:color w:val="auto"/>
                <w:sz w:val="24"/>
                <w:szCs w:val="24"/>
              </w:rPr>
              <w:t xml:space="preserve">计划生育家庭 特别扶助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4" w:line="240" w:lineRule="auto"/>
              <w:ind w:right="0"/>
              <w:jc w:val="left"/>
              <w:rPr>
                <w:rFonts w:ascii="Times New Roman" w:hAnsi="Times New Roman" w:eastAsia="Times New Roman" w:cs="Times New Roman"/>
                <w:color w:val="auto"/>
                <w:sz w:val="31"/>
                <w:szCs w:val="3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2"/>
                <w:szCs w:val="32"/>
              </w:rPr>
            </w:pPr>
          </w:p>
          <w:p>
            <w:pPr>
              <w:pStyle w:val="8"/>
              <w:spacing w:line="249" w:lineRule="auto"/>
              <w:ind w:left="103" w:right="287"/>
              <w:jc w:val="both"/>
              <w:rPr>
                <w:rFonts w:ascii="宋体" w:hAnsi="宋体" w:eastAsia="宋体" w:cs="宋体"/>
                <w:color w:val="auto"/>
                <w:sz w:val="24"/>
                <w:szCs w:val="24"/>
              </w:rPr>
            </w:pPr>
            <w:r>
              <w:rPr>
                <w:rFonts w:ascii="宋体" w:hAnsi="宋体" w:eastAsia="宋体" w:cs="宋体"/>
                <w:color w:val="auto"/>
                <w:sz w:val="24"/>
                <w:szCs w:val="24"/>
              </w:rPr>
              <w:t>【法律】《中华人民共和国人口与计划生育法》（中华人民共和国主席令第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41</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2015</w:t>
            </w:r>
          </w:p>
          <w:p>
            <w:pPr>
              <w:pStyle w:val="8"/>
              <w:spacing w:before="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0"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【部门规章及规范性文件】《关于印发全国 独生子女伤残死亡家庭特别扶助制度试点方 案的通知》（国人口发〔2007〕78</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2"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138"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2" w:line="240" w:lineRule="auto"/>
              <w:ind w:right="0"/>
              <w:jc w:val="left"/>
              <w:rPr>
                <w:rFonts w:ascii="Times New Roman" w:hAnsi="Times New Roman" w:eastAsia="Times New Roman" w:cs="Times New Roman"/>
                <w:color w:val="auto"/>
                <w:sz w:val="32"/>
                <w:szCs w:val="32"/>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申请材料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138"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2" w:line="240" w:lineRule="auto"/>
              <w:ind w:right="0"/>
              <w:jc w:val="left"/>
              <w:rPr>
                <w:rFonts w:ascii="Times New Roman" w:hAnsi="Times New Roman" w:eastAsia="Times New Roman" w:cs="Times New Roman"/>
                <w:color w:val="auto"/>
                <w:sz w:val="32"/>
                <w:szCs w:val="32"/>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受理范围及条件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018"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1" w:line="240" w:lineRule="auto"/>
              <w:ind w:right="0"/>
              <w:jc w:val="left"/>
              <w:rPr>
                <w:rFonts w:ascii="Times New Roman" w:hAnsi="Times New Roman" w:eastAsia="Times New Roman" w:cs="Times New Roman"/>
                <w:color w:val="auto"/>
                <w:sz w:val="26"/>
                <w:szCs w:val="26"/>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办理流程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rPr>
          <w:trHeight w:val="1133"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1" w:line="240" w:lineRule="auto"/>
              <w:ind w:right="0"/>
              <w:jc w:val="left"/>
              <w:rPr>
                <w:rFonts w:ascii="Times New Roman" w:hAnsi="Times New Roman" w:eastAsia="Times New Roman" w:cs="Times New Roman"/>
                <w:color w:val="auto"/>
                <w:sz w:val="31"/>
                <w:szCs w:val="31"/>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咨询投诉渠道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706" w:hRule="exact"/>
        </w:trPr>
        <w:tc>
          <w:tcPr>
            <w:tcW w:w="701"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10" w:line="240" w:lineRule="auto"/>
              <w:ind w:right="0"/>
              <w:jc w:val="center"/>
              <w:rPr>
                <w:rFonts w:ascii="Times New Roman" w:hAnsi="Times New Roman" w:eastAsia="Times New Roman" w:cs="Times New Roman"/>
                <w:color w:val="auto"/>
                <w:sz w:val="33"/>
                <w:szCs w:val="33"/>
              </w:rPr>
            </w:pPr>
          </w:p>
          <w:p>
            <w:pPr>
              <w:pStyle w:val="8"/>
              <w:spacing w:line="240" w:lineRule="auto"/>
              <w:ind w:left="105" w:right="-15"/>
              <w:jc w:val="center"/>
              <w:rPr>
                <w:rFonts w:ascii="宋体" w:hAnsi="宋体" w:eastAsia="宋体" w:cs="宋体"/>
                <w:color w:val="auto"/>
                <w:sz w:val="24"/>
                <w:szCs w:val="24"/>
              </w:rPr>
            </w:pPr>
            <w:r>
              <w:rPr>
                <w:rFonts w:hint="eastAsia" w:ascii="宋体" w:eastAsia="宋体"/>
                <w:color w:val="auto"/>
                <w:sz w:val="24"/>
                <w:lang w:val="en-US" w:eastAsia="zh-CN"/>
              </w:rPr>
              <w:t>0304</w:t>
            </w:r>
          </w:p>
        </w:tc>
        <w:tc>
          <w:tcPr>
            <w:tcW w:w="574" w:type="dxa"/>
            <w:vMerge w:val="restart"/>
            <w:tcBorders>
              <w:top w:val="single" w:color="000000" w:sz="4" w:space="0"/>
              <w:left w:val="single" w:color="000000" w:sz="4" w:space="0"/>
              <w:right w:val="single" w:color="000000" w:sz="4" w:space="0"/>
            </w:tcBorders>
            <w:vAlign w:val="center"/>
          </w:tcPr>
          <w:p>
            <w:pPr>
              <w:pStyle w:val="8"/>
              <w:spacing w:before="12" w:line="249" w:lineRule="auto"/>
              <w:ind w:left="163" w:right="39"/>
              <w:jc w:val="center"/>
              <w:rPr>
                <w:rFonts w:ascii="宋体" w:hAnsi="宋体" w:eastAsia="宋体" w:cs="宋体"/>
                <w:color w:val="auto"/>
                <w:sz w:val="24"/>
                <w:szCs w:val="24"/>
              </w:rPr>
            </w:pPr>
            <w:r>
              <w:rPr>
                <w:rFonts w:hint="eastAsia" w:ascii="宋体" w:eastAsia="宋体"/>
                <w:color w:val="auto"/>
                <w:sz w:val="24"/>
                <w:lang w:val="en-US" w:eastAsia="zh-CN"/>
              </w:rPr>
              <w:t>03</w:t>
            </w:r>
            <w:r>
              <w:rPr>
                <w:rFonts w:ascii="宋体" w:hAnsi="宋体" w:eastAsia="宋体" w:cs="宋体"/>
                <w:color w:val="auto"/>
                <w:sz w:val="24"/>
                <w:szCs w:val="24"/>
              </w:rPr>
              <w:t>行 政 给 付 类 事 项</w:t>
            </w:r>
          </w:p>
        </w:tc>
        <w:tc>
          <w:tcPr>
            <w:tcW w:w="1694"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176"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无偿献血及其 配偶和直系亲 属临床用血费 用报销</w:t>
            </w:r>
          </w:p>
        </w:tc>
        <w:tc>
          <w:tcPr>
            <w:tcW w:w="4397" w:type="dxa"/>
            <w:tcBorders>
              <w:top w:val="single" w:color="000000" w:sz="4" w:space="0"/>
              <w:left w:val="single" w:color="000000" w:sz="4" w:space="0"/>
              <w:bottom w:val="single" w:color="000000" w:sz="4" w:space="0"/>
              <w:right w:val="single" w:color="000000" w:sz="4" w:space="0"/>
            </w:tcBorders>
            <w:vAlign w:val="center"/>
          </w:tcPr>
          <w:p>
            <w:pPr>
              <w:pStyle w:val="8"/>
              <w:spacing w:before="154"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both"/>
              <w:rPr>
                <w:rFonts w:ascii="Times New Roman" w:hAnsi="Times New Roman" w:eastAsia="Times New Roman" w:cs="Times New Roman"/>
                <w:color w:val="auto"/>
                <w:sz w:val="24"/>
                <w:szCs w:val="24"/>
              </w:rPr>
            </w:pPr>
          </w:p>
          <w:p>
            <w:pPr>
              <w:pStyle w:val="8"/>
              <w:spacing w:line="240" w:lineRule="auto"/>
              <w:ind w:right="0"/>
              <w:jc w:val="both"/>
              <w:rPr>
                <w:rFonts w:ascii="Times New Roman" w:hAnsi="Times New Roman" w:eastAsia="Times New Roman" w:cs="Times New Roman"/>
                <w:color w:val="auto"/>
                <w:sz w:val="24"/>
                <w:szCs w:val="24"/>
              </w:rPr>
            </w:pPr>
          </w:p>
          <w:p>
            <w:pPr>
              <w:pStyle w:val="8"/>
              <w:spacing w:line="240" w:lineRule="auto"/>
              <w:ind w:right="0"/>
              <w:jc w:val="both"/>
              <w:rPr>
                <w:rFonts w:ascii="Times New Roman" w:hAnsi="Times New Roman" w:eastAsia="Times New Roman" w:cs="Times New Roman"/>
                <w:color w:val="auto"/>
                <w:sz w:val="24"/>
                <w:szCs w:val="24"/>
              </w:rPr>
            </w:pPr>
          </w:p>
          <w:p>
            <w:pPr>
              <w:pStyle w:val="8"/>
              <w:spacing w:before="8" w:line="240" w:lineRule="auto"/>
              <w:ind w:right="0"/>
              <w:jc w:val="both"/>
              <w:rPr>
                <w:rFonts w:ascii="Times New Roman" w:hAnsi="Times New Roman" w:eastAsia="Times New Roman" w:cs="Times New Roman"/>
                <w:color w:val="auto"/>
                <w:sz w:val="19"/>
                <w:szCs w:val="19"/>
              </w:rPr>
            </w:pPr>
          </w:p>
          <w:p>
            <w:pPr>
              <w:pStyle w:val="8"/>
              <w:spacing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【法律】《中华人民共和国献血法》（中华人民共和国主席令第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93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vAlign w:val="center"/>
          </w:tcPr>
          <w:p>
            <w:pPr>
              <w:pStyle w:val="8"/>
              <w:spacing w:before="10" w:line="240" w:lineRule="auto"/>
              <w:ind w:right="0"/>
              <w:jc w:val="both"/>
              <w:rPr>
                <w:rFonts w:ascii="Times New Roman" w:hAnsi="Times New Roman" w:eastAsia="Times New Roman" w:cs="Times New Roman"/>
                <w:color w:val="auto"/>
                <w:sz w:val="34"/>
                <w:szCs w:val="34"/>
              </w:rPr>
            </w:pPr>
          </w:p>
          <w:p>
            <w:pPr>
              <w:pStyle w:val="8"/>
              <w:spacing w:line="249" w:lineRule="auto"/>
              <w:ind w:left="122" w:right="122" w:hanging="3"/>
              <w:jc w:val="both"/>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both"/>
              <w:rPr>
                <w:rFonts w:ascii="Times New Roman" w:hAnsi="Times New Roman" w:eastAsia="Times New Roman" w:cs="Times New Roman"/>
                <w:color w:val="auto"/>
                <w:sz w:val="24"/>
                <w:szCs w:val="24"/>
              </w:rPr>
            </w:pPr>
          </w:p>
          <w:p>
            <w:pPr>
              <w:pStyle w:val="8"/>
              <w:spacing w:line="240" w:lineRule="auto"/>
              <w:ind w:right="0"/>
              <w:jc w:val="both"/>
              <w:rPr>
                <w:rFonts w:ascii="Times New Roman" w:hAnsi="Times New Roman" w:eastAsia="Times New Roman" w:cs="Times New Roman"/>
                <w:color w:val="auto"/>
                <w:sz w:val="24"/>
                <w:szCs w:val="24"/>
              </w:rPr>
            </w:pPr>
          </w:p>
          <w:p>
            <w:pPr>
              <w:pStyle w:val="8"/>
              <w:spacing w:before="176" w:line="249" w:lineRule="auto"/>
              <w:ind w:left="153" w:right="149"/>
              <w:jc w:val="both"/>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before="8" w:line="240" w:lineRule="auto"/>
              <w:ind w:right="0"/>
              <w:jc w:val="center"/>
              <w:rPr>
                <w:rFonts w:ascii="Times New Roman" w:hAnsi="Times New Roman" w:eastAsia="Times New Roman" w:cs="Times New Roman"/>
                <w:color w:val="auto"/>
                <w:sz w:val="20"/>
                <w:szCs w:val="20"/>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0" w:lineRule="auto"/>
              <w:ind w:left="103" w:right="0"/>
              <w:jc w:val="left"/>
              <w:rPr>
                <w:rFonts w:ascii="宋体" w:hAnsi="宋体" w:eastAsia="宋体" w:cs="宋体"/>
                <w:color w:val="auto"/>
                <w:sz w:val="24"/>
                <w:szCs w:val="24"/>
              </w:rPr>
            </w:pPr>
            <w:r>
              <w:rPr>
                <w:rFonts w:ascii="宋体"/>
                <w:color w:val="auto"/>
                <w:sz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before="10" w:line="240" w:lineRule="auto"/>
              <w:ind w:right="0"/>
              <w:jc w:val="left"/>
              <w:rPr>
                <w:rFonts w:ascii="Times New Roman" w:hAnsi="Times New Roman" w:eastAsia="Times New Roman" w:cs="Times New Roman"/>
                <w:color w:val="auto"/>
                <w:sz w:val="34"/>
                <w:szCs w:val="34"/>
              </w:rPr>
            </w:pPr>
          </w:p>
          <w:p>
            <w:pPr>
              <w:pStyle w:val="8"/>
              <w:spacing w:line="249" w:lineRule="auto"/>
              <w:ind w:left="103" w:right="-46"/>
              <w:jc w:val="both"/>
              <w:rPr>
                <w:rFonts w:ascii="宋体" w:hAnsi="宋体" w:eastAsia="宋体" w:cs="宋体"/>
                <w:color w:val="auto"/>
                <w:sz w:val="24"/>
                <w:szCs w:val="24"/>
              </w:rPr>
            </w:pPr>
            <w:r>
              <w:rPr>
                <w:rFonts w:ascii="宋体" w:hAnsi="宋体" w:eastAsia="宋体" w:cs="宋体"/>
                <w:color w:val="auto"/>
                <w:sz w:val="24"/>
                <w:szCs w:val="24"/>
              </w:rPr>
              <w:t xml:space="preserve">√ 行 政 相 对 人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0" w:lineRule="auto"/>
              <w:ind w:left="103" w:right="0"/>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57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vAlign w:val="center"/>
          </w:tcPr>
          <w:p>
            <w:pPr>
              <w:pStyle w:val="8"/>
              <w:spacing w:before="87"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申请材料</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55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vAlign w:val="center"/>
          </w:tcPr>
          <w:p>
            <w:pPr>
              <w:pStyle w:val="8"/>
              <w:spacing w:before="77"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受理范围及条件</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44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vAlign w:val="center"/>
          </w:tcPr>
          <w:p>
            <w:pPr>
              <w:pStyle w:val="8"/>
              <w:spacing w:before="24"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办理流程</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rPr>
          <w:trHeight w:val="4474"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vAlign w:val="center"/>
          </w:tcPr>
          <w:p>
            <w:pPr>
              <w:pStyle w:val="8"/>
              <w:spacing w:before="79"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咨询投诉渠道</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851"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35"/>
                <w:szCs w:val="35"/>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0401</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32"/>
                <w:szCs w:val="32"/>
              </w:rPr>
            </w:pPr>
          </w:p>
          <w:p>
            <w:pPr>
              <w:pStyle w:val="8"/>
              <w:spacing w:before="10"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04</w:t>
            </w:r>
            <w:r>
              <w:rPr>
                <w:rFonts w:ascii="宋体" w:hAnsi="宋体" w:eastAsia="宋体" w:cs="宋体"/>
                <w:color w:val="auto"/>
                <w:sz w:val="24"/>
                <w:szCs w:val="24"/>
              </w:rPr>
              <w:t xml:space="preserve">行 政 检 查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7"/>
                <w:szCs w:val="27"/>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对医疗机构的 监督检查（包 括对本行政区 域内有关机构 和个人诊疗活 动、职业病防 治、放射诊 疗、处方、抗 菌药物使用等 的检查）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5"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83" w:lineRule="exact"/>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【法律】《中华人民共和国职业病防治法》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24</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2018</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日修改) </w:t>
            </w:r>
          </w:p>
          <w:p>
            <w:pPr>
              <w:pStyle w:val="8"/>
              <w:spacing w:before="10"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【行政法规】《医疗机构管理条例》（中华人民共和国国务院令第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149</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6 日修订）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【行政法规】《麻醉药品和精神药品管理条 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442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 </w:t>
            </w:r>
          </w:p>
          <w:p>
            <w:pPr>
              <w:pStyle w:val="8"/>
              <w:spacing w:before="10"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【部门规章及规范性文件】《医疗机构管理 条例实施细则》（中华人民共和国卫生部令 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35</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87"/>
              <w:jc w:val="both"/>
              <w:rPr>
                <w:rFonts w:ascii="宋体" w:hAnsi="宋体" w:eastAsia="宋体" w:cs="宋体"/>
                <w:color w:val="auto"/>
                <w:sz w:val="24"/>
                <w:szCs w:val="24"/>
              </w:rPr>
            </w:pPr>
            <w:r>
              <w:rPr>
                <w:rFonts w:ascii="宋体" w:hAnsi="宋体" w:eastAsia="宋体" w:cs="宋体"/>
                <w:color w:val="auto"/>
                <w:sz w:val="24"/>
                <w:szCs w:val="24"/>
              </w:rPr>
              <w:t>【部门规章及规范性文件】《放射诊疗管理 规定》（中华人民共和国卫生部令第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0" w:line="249" w:lineRule="auto"/>
              <w:ind w:left="103" w:right="106"/>
              <w:jc w:val="left"/>
              <w:rPr>
                <w:rFonts w:ascii="宋体" w:hAnsi="宋体" w:eastAsia="宋体" w:cs="宋体"/>
                <w:color w:val="auto"/>
                <w:sz w:val="24"/>
                <w:szCs w:val="24"/>
              </w:rPr>
            </w:pPr>
            <w:r>
              <w:rPr>
                <w:rFonts w:ascii="宋体" w:hAnsi="宋体" w:eastAsia="宋体" w:cs="宋体"/>
                <w:color w:val="auto"/>
                <w:sz w:val="24"/>
                <w:szCs w:val="24"/>
              </w:rPr>
              <w:t>【部门规章及规范性文件】《处方管理办 法》（2007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14</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日中华人民共和国卫生</w:t>
            </w:r>
          </w:p>
          <w:p>
            <w:pPr>
              <w:pStyle w:val="8"/>
              <w:spacing w:before="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【部门规章及规范性文件】《放射工作人员 职业健康管理办法》（中华人民共和国卫生 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55</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【部门规章及规范性文件】《抗菌药物临床 应用管理办法》（中华人民共和国卫生部令 第</w:t>
            </w:r>
            <w:r>
              <w:rPr>
                <w:rFonts w:ascii="宋体" w:hAnsi="宋体" w:eastAsia="宋体" w:cs="宋体"/>
                <w:color w:val="auto"/>
                <w:spacing w:val="-60"/>
                <w:sz w:val="24"/>
                <w:szCs w:val="24"/>
              </w:rPr>
              <w:t xml:space="preserve"> </w:t>
            </w:r>
            <w:r>
              <w:rPr>
                <w:rFonts w:ascii="宋体" w:hAnsi="宋体" w:eastAsia="宋体" w:cs="宋体"/>
                <w:color w:val="auto"/>
                <w:sz w:val="24"/>
                <w:szCs w:val="24"/>
              </w:rPr>
              <w:t>84</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2"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3"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3" w:line="240" w:lineRule="auto"/>
              <w:ind w:right="0"/>
              <w:jc w:val="center"/>
              <w:rPr>
                <w:rFonts w:ascii="Times New Roman" w:hAnsi="Times New Roman" w:eastAsia="Times New Roman" w:cs="Times New Roman"/>
                <w:color w:val="auto"/>
                <w:sz w:val="22"/>
                <w:szCs w:val="22"/>
              </w:rPr>
            </w:pPr>
          </w:p>
          <w:p>
            <w:pPr>
              <w:pStyle w:val="8"/>
              <w:tabs>
                <w:tab w:val="left" w:pos="4063"/>
              </w:tabs>
              <w:spacing w:before="10"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35"/>
                <w:szCs w:val="3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35"/>
                <w:szCs w:val="3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35"/>
                <w:szCs w:val="3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6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2"/>
                <w:szCs w:val="32"/>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检查计划及方案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70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2"/>
                <w:szCs w:val="32"/>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检查结果及处理信息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2590"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3"/>
                <w:szCs w:val="23"/>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footerReference r:id="rId23" w:type="default"/>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400"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0402</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 w:line="240" w:lineRule="auto"/>
              <w:ind w:right="0"/>
              <w:jc w:val="left"/>
              <w:rPr>
                <w:rFonts w:ascii="Times New Roman" w:hAnsi="Times New Roman" w:eastAsia="Times New Roman" w:cs="Times New Roman"/>
                <w:color w:val="auto"/>
                <w:sz w:val="28"/>
                <w:szCs w:val="28"/>
              </w:rPr>
            </w:pPr>
          </w:p>
          <w:p>
            <w:pPr>
              <w:pStyle w:val="8"/>
              <w:spacing w:before="12"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04</w:t>
            </w:r>
            <w:r>
              <w:rPr>
                <w:rFonts w:ascii="宋体" w:hAnsi="宋体" w:eastAsia="宋体" w:cs="宋体"/>
                <w:color w:val="auto"/>
                <w:sz w:val="24"/>
                <w:szCs w:val="24"/>
              </w:rPr>
              <w:t xml:space="preserve">行 政 检 查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8" w:line="247" w:lineRule="auto"/>
              <w:ind w:left="103" w:right="19"/>
              <w:jc w:val="left"/>
              <w:rPr>
                <w:rFonts w:ascii="宋体" w:hAnsi="宋体" w:eastAsia="宋体" w:cs="宋体"/>
                <w:color w:val="auto"/>
                <w:sz w:val="24"/>
                <w:szCs w:val="24"/>
              </w:rPr>
            </w:pPr>
            <w:r>
              <w:rPr>
                <w:rFonts w:ascii="宋体" w:hAnsi="宋体" w:eastAsia="宋体" w:cs="宋体"/>
                <w:color w:val="auto"/>
                <w:spacing w:val="7"/>
                <w:sz w:val="24"/>
                <w:szCs w:val="24"/>
              </w:rPr>
              <w:t xml:space="preserve">对学校卫生工 </w:t>
            </w:r>
            <w:r>
              <w:rPr>
                <w:rFonts w:ascii="宋体" w:hAnsi="宋体" w:eastAsia="宋体" w:cs="宋体"/>
                <w:color w:val="auto"/>
                <w:sz w:val="24"/>
                <w:szCs w:val="24"/>
              </w:rPr>
              <w:t xml:space="preserve">作的监督检查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2"/>
                <w:szCs w:val="32"/>
              </w:rPr>
            </w:pPr>
          </w:p>
          <w:p>
            <w:pPr>
              <w:pStyle w:val="8"/>
              <w:spacing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【行政法规】《学校卫生工作条例》（中华人民共和国国家教育委员会令第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10</w:t>
            </w:r>
            <w:r>
              <w:rPr>
                <w:rFonts w:ascii="宋体" w:hAnsi="宋体" w:eastAsia="宋体" w:cs="宋体"/>
                <w:color w:val="auto"/>
                <w:spacing w:val="-60"/>
                <w:sz w:val="24"/>
                <w:szCs w:val="24"/>
              </w:rPr>
              <w:t xml:space="preserve"> </w:t>
            </w:r>
            <w:r>
              <w:rPr>
                <w:rFonts w:ascii="宋体" w:hAnsi="宋体" w:eastAsia="宋体" w:cs="宋体"/>
                <w:color w:val="auto"/>
                <w:sz w:val="24"/>
                <w:szCs w:val="24"/>
              </w:rPr>
              <w:t>号、中华</w:t>
            </w:r>
          </w:p>
          <w:p>
            <w:pPr>
              <w:pStyle w:val="8"/>
              <w:spacing w:before="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0" w:line="249" w:lineRule="auto"/>
              <w:ind w:left="103" w:right="287"/>
              <w:jc w:val="both"/>
              <w:rPr>
                <w:rFonts w:ascii="宋体" w:hAnsi="宋体" w:eastAsia="宋体" w:cs="宋体"/>
                <w:color w:val="auto"/>
                <w:sz w:val="24"/>
                <w:szCs w:val="24"/>
              </w:rPr>
            </w:pPr>
            <w:r>
              <w:rPr>
                <w:rFonts w:ascii="宋体" w:hAnsi="宋体" w:eastAsia="宋体" w:cs="宋体"/>
                <w:color w:val="auto"/>
                <w:sz w:val="24"/>
                <w:szCs w:val="24"/>
              </w:rPr>
              <w:t>【部门规章及规范性文件】《卫生部关于印 发&lt;学校卫生监督工作规范&gt;的通知》（卫监 督发〔2012〕62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7"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29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7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检查计划及方案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56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6"/>
                <w:szCs w:val="26"/>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检查结果及处理信息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274"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399"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0403</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before="13"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04</w:t>
            </w:r>
            <w:r>
              <w:rPr>
                <w:rFonts w:ascii="宋体" w:hAnsi="宋体" w:eastAsia="宋体" w:cs="宋体"/>
                <w:color w:val="auto"/>
                <w:sz w:val="24"/>
                <w:szCs w:val="24"/>
              </w:rPr>
              <w:t xml:space="preserve">行 政 检 查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0"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对消毒产品生 产企业和消毒 服务机构的监 督检查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1"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【部门规章及规范性文件】《卫生部关于卫 生监督体系建设的若干规定》（中华人民共和国卫生部令第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527"/>
              <w:jc w:val="left"/>
              <w:rPr>
                <w:rFonts w:ascii="宋体" w:hAnsi="宋体" w:eastAsia="宋体" w:cs="宋体"/>
                <w:color w:val="auto"/>
                <w:sz w:val="24"/>
                <w:szCs w:val="24"/>
              </w:rPr>
            </w:pPr>
            <w:r>
              <w:rPr>
                <w:rFonts w:ascii="宋体" w:hAnsi="宋体" w:eastAsia="宋体" w:cs="宋体"/>
                <w:color w:val="auto"/>
                <w:sz w:val="24"/>
                <w:szCs w:val="24"/>
              </w:rPr>
              <w:t>【部门规章及规范性文件】《消毒管理办 法》（中华人民共和国卫生部令第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日修订）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【部门规章及规范性文件】《国家卫生计生 委关于印发消毒产品卫生监督工作规范的通 知》（国卫监督发〔2014〕40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0"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2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7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检查计划及方案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428"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检查结果及处理信息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41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footerReference r:id="rId24" w:type="default"/>
          <w:pgSz w:w="23820" w:h="16840" w:orient="landscape"/>
          <w:pgMar w:top="1340" w:right="800" w:bottom="1360" w:left="800" w:header="0" w:footer="1166" w:gutter="0"/>
          <w:pgNumType w:start="1"/>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400"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0404</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 w:line="240" w:lineRule="auto"/>
              <w:ind w:right="0"/>
              <w:jc w:val="left"/>
              <w:rPr>
                <w:rFonts w:ascii="Times New Roman" w:hAnsi="Times New Roman" w:eastAsia="Times New Roman" w:cs="Times New Roman"/>
                <w:color w:val="auto"/>
                <w:sz w:val="28"/>
                <w:szCs w:val="28"/>
              </w:rPr>
            </w:pPr>
          </w:p>
          <w:p>
            <w:pPr>
              <w:pStyle w:val="8"/>
              <w:spacing w:before="12"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04</w:t>
            </w:r>
            <w:r>
              <w:rPr>
                <w:rFonts w:ascii="宋体" w:hAnsi="宋体" w:eastAsia="宋体" w:cs="宋体"/>
                <w:color w:val="auto"/>
                <w:sz w:val="24"/>
                <w:szCs w:val="24"/>
              </w:rPr>
              <w:t xml:space="preserve">行 政 检 查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0" w:line="240" w:lineRule="auto"/>
              <w:ind w:right="0"/>
              <w:jc w:val="left"/>
              <w:rPr>
                <w:rFonts w:ascii="Times New Roman" w:hAnsi="Times New Roman" w:eastAsia="Times New Roman" w:cs="Times New Roman"/>
                <w:color w:val="auto"/>
                <w:sz w:val="27"/>
                <w:szCs w:val="27"/>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对传染病防治 工作的监督检 查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【部门规章及规范性文件《国家卫生计生委 关于印发传染病防治卫生监督工作规范的通 知》（国卫监督发〔2014〕44</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7"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29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7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检查计划及方案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56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6"/>
                <w:szCs w:val="26"/>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检查结果及处理信息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274"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399"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0405</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8"/>
                <w:szCs w:val="28"/>
              </w:rPr>
            </w:pPr>
          </w:p>
          <w:p>
            <w:pPr>
              <w:pStyle w:val="8"/>
              <w:spacing w:before="13"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04</w:t>
            </w:r>
            <w:r>
              <w:rPr>
                <w:rFonts w:ascii="宋体" w:hAnsi="宋体" w:eastAsia="宋体" w:cs="宋体"/>
                <w:color w:val="auto"/>
                <w:sz w:val="24"/>
                <w:szCs w:val="24"/>
              </w:rPr>
              <w:t xml:space="preserve">行 政 检 查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2"/>
                <w:szCs w:val="22"/>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对血站、单采 血浆站、采供 血及医疗机构 临床用血的检 查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7"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【法律】《中华人民共和国献血法》（中华人民共和国主席令第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93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5"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【行政法规】《血液制品管理条例》（中华人民共和国国务院令第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208</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6 日）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【部门规章及规范性文件】《医疗机构临床 用血管理办法》（中华人民共和国卫生部令 第</w:t>
            </w:r>
            <w:r>
              <w:rPr>
                <w:rFonts w:ascii="宋体" w:hAnsi="宋体" w:eastAsia="宋体" w:cs="宋体"/>
                <w:color w:val="auto"/>
                <w:spacing w:val="-60"/>
                <w:sz w:val="24"/>
                <w:szCs w:val="24"/>
              </w:rPr>
              <w:t xml:space="preserve"> </w:t>
            </w:r>
            <w:r>
              <w:rPr>
                <w:rFonts w:ascii="宋体" w:hAnsi="宋体" w:eastAsia="宋体" w:cs="宋体"/>
                <w:color w:val="auto"/>
                <w:sz w:val="24"/>
                <w:szCs w:val="24"/>
              </w:rPr>
              <w:t>85</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【部门规章及规范性文件】《单采血浆站管 理办法》 （中华人民共和国卫生部令第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58</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号发布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19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0"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both"/>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29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7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检查计划及方案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428"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检查结果及处理信息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41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400"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0406</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 w:line="240" w:lineRule="auto"/>
              <w:ind w:right="0"/>
              <w:jc w:val="left"/>
              <w:rPr>
                <w:rFonts w:ascii="Times New Roman" w:hAnsi="Times New Roman" w:eastAsia="Times New Roman" w:cs="Times New Roman"/>
                <w:color w:val="auto"/>
                <w:sz w:val="28"/>
                <w:szCs w:val="28"/>
              </w:rPr>
            </w:pPr>
          </w:p>
          <w:p>
            <w:pPr>
              <w:pStyle w:val="8"/>
              <w:spacing w:before="12"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04</w:t>
            </w:r>
            <w:r>
              <w:rPr>
                <w:rFonts w:ascii="宋体" w:hAnsi="宋体" w:eastAsia="宋体" w:cs="宋体"/>
                <w:color w:val="auto"/>
                <w:sz w:val="24"/>
                <w:szCs w:val="24"/>
              </w:rPr>
              <w:t xml:space="preserve">行 政 检 查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22"/>
                <w:szCs w:val="22"/>
              </w:rPr>
            </w:pPr>
          </w:p>
          <w:p>
            <w:pPr>
              <w:pStyle w:val="8"/>
              <w:spacing w:line="249" w:lineRule="auto"/>
              <w:ind w:left="120" w:right="2"/>
              <w:jc w:val="both"/>
              <w:rPr>
                <w:rFonts w:ascii="宋体" w:hAnsi="宋体" w:eastAsia="宋体" w:cs="宋体"/>
                <w:color w:val="auto"/>
                <w:sz w:val="24"/>
                <w:szCs w:val="24"/>
              </w:rPr>
            </w:pPr>
            <w:r>
              <w:rPr>
                <w:rFonts w:ascii="宋体" w:hAnsi="宋体" w:eastAsia="宋体" w:cs="宋体"/>
                <w:color w:val="auto"/>
                <w:sz w:val="24"/>
                <w:szCs w:val="24"/>
              </w:rPr>
              <w:t xml:space="preserve">对公共场所、 饮用水供水单 位、涉及饮用 水卫生安全产 品的监督检查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73"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【行政法规】《公共场所卫生管理条例》</w:t>
            </w:r>
          </w:p>
          <w:p>
            <w:pPr>
              <w:pStyle w:val="8"/>
              <w:spacing w:before="12" w:line="247" w:lineRule="auto"/>
              <w:ind w:left="103" w:right="527"/>
              <w:jc w:val="left"/>
              <w:rPr>
                <w:rFonts w:ascii="宋体" w:hAnsi="宋体" w:eastAsia="宋体" w:cs="宋体"/>
                <w:color w:val="auto"/>
                <w:sz w:val="24"/>
                <w:szCs w:val="24"/>
              </w:rPr>
            </w:pPr>
            <w:r>
              <w:rPr>
                <w:rFonts w:ascii="宋体" w:hAnsi="宋体" w:eastAsia="宋体" w:cs="宋体"/>
                <w:color w:val="auto"/>
                <w:sz w:val="24"/>
                <w:szCs w:val="24"/>
              </w:rPr>
              <w:t>（国发〔1987〕24</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 订） </w:t>
            </w:r>
          </w:p>
          <w:p>
            <w:pPr>
              <w:pStyle w:val="8"/>
              <w:spacing w:before="5"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【部门规章及规范性文件】《公共场所卫生 管理条例实施细则》（中华人民共和国卫生 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80</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12</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修正） </w:t>
            </w:r>
          </w:p>
          <w:p>
            <w:pPr>
              <w:pStyle w:val="8"/>
              <w:spacing w:before="3"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【部门规章及规范性文件】《生活饮用水卫 生监督管理办法》（中华人民共和国建设 部、卫生部第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7"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both"/>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29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7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检查计划及方案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56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6"/>
                <w:szCs w:val="26"/>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检查结果及处理信息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274"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136"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3" w:line="240" w:lineRule="auto"/>
              <w:ind w:right="0"/>
              <w:jc w:val="left"/>
              <w:rPr>
                <w:rFonts w:ascii="Times New Roman" w:hAnsi="Times New Roman" w:eastAsia="Times New Roman" w:cs="Times New Roman"/>
                <w:color w:val="auto"/>
                <w:sz w:val="32"/>
                <w:szCs w:val="32"/>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989"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1"/>
                <w:szCs w:val="21"/>
              </w:rPr>
            </w:pPr>
          </w:p>
          <w:p>
            <w:pPr>
              <w:pStyle w:val="8"/>
              <w:spacing w:line="240" w:lineRule="auto"/>
              <w:ind w:left="105" w:right="0"/>
              <w:jc w:val="left"/>
              <w:rPr>
                <w:rFonts w:hint="default" w:ascii="Times New Roman" w:hAnsi="Times New Roman" w:eastAsia="宋体" w:cs="Times New Roman"/>
                <w:color w:val="auto"/>
                <w:sz w:val="24"/>
                <w:szCs w:val="24"/>
                <w:lang w:val="en-US" w:eastAsia="zh-CN"/>
              </w:rPr>
            </w:pPr>
            <w:r>
              <w:rPr>
                <w:rFonts w:hint="eastAsia" w:ascii="宋体" w:eastAsia="宋体"/>
                <w:color w:val="auto"/>
                <w:sz w:val="24"/>
                <w:lang w:val="en-US" w:eastAsia="zh-CN"/>
              </w:rPr>
              <w:t>0501</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9" w:lineRule="auto"/>
              <w:ind w:left="163" w:right="159"/>
              <w:jc w:val="both"/>
              <w:rPr>
                <w:rFonts w:ascii="宋体" w:hAnsi="宋体" w:eastAsia="宋体" w:cs="宋体"/>
                <w:color w:val="auto"/>
                <w:sz w:val="24"/>
                <w:szCs w:val="24"/>
              </w:rPr>
            </w:pPr>
            <w:r>
              <w:rPr>
                <w:rFonts w:hint="eastAsia" w:ascii="宋体" w:eastAsia="宋体"/>
                <w:color w:val="auto"/>
                <w:sz w:val="24"/>
                <w:lang w:val="en-US" w:eastAsia="zh-CN"/>
              </w:rPr>
              <w:t>05</w:t>
            </w:r>
            <w:r>
              <w:rPr>
                <w:rFonts w:ascii="宋体" w:hAnsi="宋体" w:eastAsia="宋体" w:cs="宋体"/>
                <w:color w:val="auto"/>
                <w:sz w:val="24"/>
                <w:szCs w:val="24"/>
              </w:rPr>
              <w:t>行 政 确 认 类 事 项</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30"/>
                <w:szCs w:val="30"/>
              </w:rPr>
            </w:pPr>
          </w:p>
          <w:p>
            <w:pPr>
              <w:pStyle w:val="8"/>
              <w:spacing w:line="240" w:lineRule="auto"/>
              <w:ind w:left="120" w:right="0"/>
              <w:jc w:val="left"/>
              <w:rPr>
                <w:rFonts w:ascii="宋体" w:hAnsi="宋体" w:eastAsia="宋体" w:cs="宋体"/>
                <w:color w:val="auto"/>
                <w:sz w:val="24"/>
                <w:szCs w:val="24"/>
              </w:rPr>
            </w:pPr>
            <w:r>
              <w:rPr>
                <w:rFonts w:ascii="宋体" w:hAnsi="宋体" w:eastAsia="宋体" w:cs="宋体"/>
                <w:color w:val="auto"/>
                <w:sz w:val="24"/>
                <w:szCs w:val="24"/>
              </w:rPr>
              <w:t>预防接种单位</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8"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2" w:line="240" w:lineRule="auto"/>
              <w:ind w:left="103" w:right="0"/>
              <w:jc w:val="left"/>
              <w:rPr>
                <w:rFonts w:hint="eastAsia" w:ascii="宋体" w:hAnsi="宋体" w:eastAsia="宋体" w:cs="宋体"/>
                <w:color w:val="auto"/>
                <w:sz w:val="24"/>
                <w:szCs w:val="24"/>
              </w:rPr>
            </w:pPr>
            <w:r>
              <w:rPr>
                <w:rFonts w:ascii="宋体" w:hAnsi="宋体" w:eastAsia="宋体" w:cs="宋体"/>
                <w:color w:val="auto"/>
                <w:sz w:val="24"/>
                <w:szCs w:val="24"/>
              </w:rPr>
              <w:t>【法律】</w:t>
            </w:r>
            <w:r>
              <w:rPr>
                <w:rFonts w:hint="eastAsia" w:ascii="宋体" w:hAnsi="宋体" w:eastAsia="宋体" w:cs="宋体"/>
                <w:color w:val="auto"/>
                <w:sz w:val="24"/>
                <w:szCs w:val="24"/>
              </w:rPr>
              <w:t>《中华人民共和国疫苗管理法》（2019年6月29日第十三届全国人民代表大会常务委员会第十一次会议通过）</w:t>
            </w:r>
          </w:p>
          <w:p>
            <w:pPr>
              <w:pStyle w:val="8"/>
              <w:spacing w:before="2" w:line="249" w:lineRule="auto"/>
              <w:ind w:left="103" w:right="227"/>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0"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0"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30"/>
                <w:szCs w:val="3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w:t>
            </w:r>
          </w:p>
        </w:tc>
        <w:tc>
          <w:tcPr>
            <w:tcW w:w="427" w:type="dxa"/>
            <w:vMerge w:val="restart"/>
            <w:tcBorders>
              <w:top w:val="single" w:color="000000" w:sz="4" w:space="0"/>
              <w:left w:val="single" w:color="000000" w:sz="4" w:space="0"/>
              <w:right w:val="single" w:color="000000" w:sz="4" w:space="0"/>
            </w:tcBorders>
          </w:tcPr>
          <w:p>
            <w:pPr>
              <w:rPr>
                <w:color w:val="auto"/>
              </w:rPr>
            </w:pP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30"/>
                <w:szCs w:val="3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w:t>
            </w:r>
          </w:p>
        </w:tc>
        <w:tc>
          <w:tcPr>
            <w:tcW w:w="425" w:type="dxa"/>
            <w:vMerge w:val="restart"/>
            <w:tcBorders>
              <w:top w:val="single" w:color="000000" w:sz="4" w:space="0"/>
              <w:left w:val="single" w:color="000000" w:sz="4" w:space="0"/>
              <w:right w:val="single" w:color="000000" w:sz="4" w:space="0"/>
            </w:tcBorders>
          </w:tcPr>
          <w:p>
            <w:pPr>
              <w:rPr>
                <w:color w:val="auto"/>
              </w:rPr>
            </w:pP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30"/>
                <w:szCs w:val="3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w:t>
            </w:r>
          </w:p>
        </w:tc>
        <w:tc>
          <w:tcPr>
            <w:tcW w:w="427" w:type="dxa"/>
            <w:vMerge w:val="restart"/>
            <w:tcBorders>
              <w:top w:val="single" w:color="000000" w:sz="4" w:space="0"/>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98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8"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办理材料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989"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8"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办理时限</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0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4" w:line="240" w:lineRule="auto"/>
              <w:ind w:right="0"/>
              <w:jc w:val="left"/>
              <w:rPr>
                <w:rFonts w:ascii="Times New Roman" w:hAnsi="Times New Roman" w:eastAsia="Times New Roman" w:cs="Times New Roman"/>
                <w:color w:val="auto"/>
                <w:sz w:val="26"/>
                <w:szCs w:val="26"/>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办理流程</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004"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4" w:line="240" w:lineRule="auto"/>
              <w:ind w:right="0"/>
              <w:jc w:val="left"/>
              <w:rPr>
                <w:rFonts w:ascii="Times New Roman" w:hAnsi="Times New Roman" w:eastAsia="Times New Roman" w:cs="Times New Roman"/>
                <w:color w:val="auto"/>
                <w:sz w:val="26"/>
                <w:szCs w:val="26"/>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972"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8"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0601</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before="12"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06</w:t>
            </w:r>
            <w:r>
              <w:rPr>
                <w:rFonts w:ascii="宋体" w:hAnsi="宋体" w:eastAsia="宋体" w:cs="宋体"/>
                <w:color w:val="auto"/>
                <w:sz w:val="24"/>
                <w:szCs w:val="24"/>
              </w:rPr>
              <w:t xml:space="preserve">行 政 奖 励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 w:line="240" w:lineRule="auto"/>
              <w:ind w:right="0"/>
              <w:jc w:val="left"/>
              <w:rPr>
                <w:rFonts w:ascii="Times New Roman" w:hAnsi="Times New Roman" w:eastAsia="Times New Roman" w:cs="Times New Roman"/>
                <w:color w:val="auto"/>
                <w:sz w:val="35"/>
                <w:szCs w:val="35"/>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对做出突出贡 献的医师的表 彰奖励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0" w:line="240" w:lineRule="auto"/>
              <w:ind w:right="0"/>
              <w:jc w:val="left"/>
              <w:rPr>
                <w:rFonts w:ascii="Times New Roman" w:hAnsi="Times New Roman" w:eastAsia="Times New Roman" w:cs="Times New Roman"/>
                <w:color w:val="auto"/>
                <w:sz w:val="24"/>
                <w:szCs w:val="24"/>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 w:line="240" w:lineRule="auto"/>
              <w:ind w:right="0"/>
              <w:jc w:val="left"/>
              <w:rPr>
                <w:rFonts w:ascii="Times New Roman" w:hAnsi="Times New Roman" w:eastAsia="Times New Roman" w:cs="Times New Roman"/>
                <w:color w:val="auto"/>
                <w:sz w:val="35"/>
                <w:szCs w:val="35"/>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【法律】《中华人民共和国执业医师法》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2009</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8</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90"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0"/>
                <w:szCs w:val="20"/>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before="4" w:line="240" w:lineRule="auto"/>
              <w:ind w:right="0"/>
              <w:jc w:val="center"/>
              <w:rPr>
                <w:rFonts w:ascii="Times New Roman" w:hAnsi="Times New Roman" w:eastAsia="Times New Roman" w:cs="Times New Roman"/>
                <w:color w:val="auto"/>
                <w:sz w:val="26"/>
                <w:szCs w:val="26"/>
              </w:rPr>
            </w:pPr>
          </w:p>
          <w:p>
            <w:pPr>
              <w:pStyle w:val="8"/>
              <w:tabs>
                <w:tab w:val="left" w:pos="4063"/>
              </w:tabs>
              <w:spacing w:before="13"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8"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8"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8"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8"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8"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8"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0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4" w:line="240" w:lineRule="auto"/>
              <w:ind w:right="0"/>
              <w:jc w:val="left"/>
              <w:rPr>
                <w:rFonts w:ascii="Times New Roman" w:hAnsi="Times New Roman" w:eastAsia="Times New Roman" w:cs="Times New Roman"/>
                <w:color w:val="auto"/>
                <w:sz w:val="26"/>
                <w:szCs w:val="26"/>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结果信息——表彰奖励名单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98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9"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986"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22"/>
                <w:szCs w:val="22"/>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06</w:t>
            </w:r>
            <w:r>
              <w:rPr>
                <w:rFonts w:ascii="宋体"/>
                <w:color w:val="auto"/>
                <w:sz w:val="24"/>
              </w:rPr>
              <w:t xml:space="preserve">02 </w:t>
            </w:r>
          </w:p>
        </w:tc>
        <w:tc>
          <w:tcPr>
            <w:tcW w:w="574" w:type="dxa"/>
            <w:vMerge w:val="restart"/>
            <w:tcBorders>
              <w:top w:val="single" w:color="000000" w:sz="4" w:space="0"/>
              <w:left w:val="single" w:color="000000" w:sz="4" w:space="0"/>
              <w:right w:val="single" w:color="000000" w:sz="4" w:space="0"/>
            </w:tcBorders>
          </w:tcPr>
          <w:p>
            <w:pPr>
              <w:pStyle w:val="8"/>
              <w:spacing w:before="3" w:line="240" w:lineRule="auto"/>
              <w:ind w:right="0"/>
              <w:jc w:val="left"/>
              <w:rPr>
                <w:rFonts w:ascii="Times New Roman" w:hAnsi="Times New Roman" w:eastAsia="Times New Roman" w:cs="Times New Roman"/>
                <w:color w:val="auto"/>
                <w:sz w:val="19"/>
                <w:szCs w:val="19"/>
              </w:rPr>
            </w:pPr>
          </w:p>
          <w:p>
            <w:pPr>
              <w:pStyle w:val="8"/>
              <w:spacing w:before="12"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06</w:t>
            </w:r>
            <w:r>
              <w:rPr>
                <w:rFonts w:ascii="宋体" w:hAnsi="宋体" w:eastAsia="宋体" w:cs="宋体"/>
                <w:color w:val="auto"/>
                <w:sz w:val="24"/>
                <w:szCs w:val="24"/>
              </w:rPr>
              <w:t xml:space="preserve">行 政 奖 励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9"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对做出突出贡 献的护士的表 彰奖励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8"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2"/>
                <w:szCs w:val="32"/>
              </w:rPr>
            </w:pPr>
          </w:p>
          <w:p>
            <w:pPr>
              <w:pStyle w:val="8"/>
              <w:spacing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【行政法规】《护士条例》（中华人民共和国国务院令第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517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23"/>
                <w:szCs w:val="23"/>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8"/>
                <w:szCs w:val="28"/>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before="5" w:line="240" w:lineRule="auto"/>
              <w:ind w:right="0"/>
              <w:jc w:val="center"/>
              <w:rPr>
                <w:rFonts w:ascii="Times New Roman" w:hAnsi="Times New Roman" w:eastAsia="Times New Roman" w:cs="Times New Roman"/>
                <w:color w:val="auto"/>
                <w:sz w:val="33"/>
                <w:szCs w:val="33"/>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22"/>
                <w:szCs w:val="22"/>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22"/>
                <w:szCs w:val="22"/>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22"/>
                <w:szCs w:val="22"/>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22"/>
                <w:szCs w:val="22"/>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22"/>
                <w:szCs w:val="22"/>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22"/>
                <w:szCs w:val="22"/>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00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4" w:line="240" w:lineRule="auto"/>
              <w:ind w:right="0"/>
              <w:jc w:val="left"/>
              <w:rPr>
                <w:rFonts w:ascii="Times New Roman" w:hAnsi="Times New Roman" w:eastAsia="Times New Roman" w:cs="Times New Roman"/>
                <w:color w:val="auto"/>
                <w:sz w:val="26"/>
                <w:szCs w:val="26"/>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结果信息——表彰奖励名单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136"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32"/>
                <w:szCs w:val="32"/>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265"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06</w:t>
            </w:r>
            <w:r>
              <w:rPr>
                <w:rFonts w:ascii="宋体"/>
                <w:color w:val="auto"/>
                <w:sz w:val="24"/>
              </w:rPr>
              <w:t xml:space="preserve">03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25"/>
                <w:szCs w:val="25"/>
              </w:rPr>
            </w:pPr>
          </w:p>
          <w:p>
            <w:pPr>
              <w:pStyle w:val="8"/>
              <w:spacing w:before="12"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06</w:t>
            </w:r>
            <w:r>
              <w:rPr>
                <w:rFonts w:ascii="宋体" w:hAnsi="宋体" w:eastAsia="宋体" w:cs="宋体"/>
                <w:color w:val="auto"/>
                <w:sz w:val="24"/>
                <w:szCs w:val="24"/>
              </w:rPr>
              <w:t xml:space="preserve">行 政 奖 励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9"/>
                <w:szCs w:val="29"/>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对在传染病防 治工作中做出 显著成绩和贡 献的单位和个 人给予表彰和 奖励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59"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【法律】《中华人民共和国传染病防治法》</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（2013</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6</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【行政法规】《中华人民共和国传染病防治 法实施办法》（中华人民共和国卫生部令第 17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9"/>
                <w:szCs w:val="29"/>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34"/>
                <w:szCs w:val="34"/>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29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7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结果信息——表彰奖励名单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255"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258"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8"/>
                <w:szCs w:val="28"/>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06</w:t>
            </w:r>
            <w:r>
              <w:rPr>
                <w:rFonts w:ascii="宋体"/>
                <w:color w:val="auto"/>
                <w:sz w:val="24"/>
              </w:rPr>
              <w:t xml:space="preserve">04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before="12"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06</w:t>
            </w:r>
            <w:r>
              <w:rPr>
                <w:rFonts w:ascii="宋体" w:hAnsi="宋体" w:eastAsia="宋体" w:cs="宋体"/>
                <w:color w:val="auto"/>
                <w:sz w:val="24"/>
                <w:szCs w:val="24"/>
              </w:rPr>
              <w:t xml:space="preserve">行 政 奖 励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19"/>
                <w:szCs w:val="19"/>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对在精神卫生 工作中做出突 出贡献的组 织、个人给予 表彰、奖励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4"/>
                <w:szCs w:val="24"/>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【法律】《中华人民共和国精神卫生法》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62</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2018</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4</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9"/>
                <w:szCs w:val="29"/>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 w:line="240" w:lineRule="auto"/>
              <w:ind w:right="0"/>
              <w:jc w:val="left"/>
              <w:rPr>
                <w:rFonts w:ascii="Times New Roman" w:hAnsi="Times New Roman" w:eastAsia="Times New Roman" w:cs="Times New Roman"/>
                <w:color w:val="auto"/>
                <w:sz w:val="34"/>
                <w:szCs w:val="34"/>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30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78"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结果信息——表彰奖励名单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251"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5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138"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2"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06</w:t>
            </w:r>
            <w:r>
              <w:rPr>
                <w:rFonts w:ascii="宋体"/>
                <w:color w:val="auto"/>
                <w:sz w:val="24"/>
              </w:rPr>
              <w:t xml:space="preserve">05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2"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06</w:t>
            </w:r>
            <w:r>
              <w:rPr>
                <w:rFonts w:ascii="宋体" w:hAnsi="宋体" w:eastAsia="宋体" w:cs="宋体"/>
                <w:color w:val="auto"/>
                <w:sz w:val="24"/>
                <w:szCs w:val="24"/>
              </w:rPr>
              <w:t xml:space="preserve">行 政 奖 励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63" w:line="249" w:lineRule="auto"/>
              <w:ind w:left="120" w:right="2"/>
              <w:jc w:val="both"/>
              <w:rPr>
                <w:rFonts w:ascii="宋体" w:hAnsi="宋体" w:eastAsia="宋体" w:cs="宋体"/>
                <w:color w:val="auto"/>
                <w:sz w:val="24"/>
                <w:szCs w:val="24"/>
              </w:rPr>
            </w:pPr>
            <w:r>
              <w:rPr>
                <w:rFonts w:ascii="宋体" w:hAnsi="宋体" w:eastAsia="宋体" w:cs="宋体"/>
                <w:color w:val="auto"/>
                <w:sz w:val="24"/>
                <w:szCs w:val="24"/>
              </w:rPr>
              <w:t>对在突发事件 应急处理、突 发公共卫生事 件与传染病疫 情监测信息报 告管理工作中 做出贡献</w:t>
            </w:r>
            <w:bookmarkStart w:id="0" w:name="_GoBack"/>
            <w:bookmarkEnd w:id="0"/>
            <w:r>
              <w:rPr>
                <w:rFonts w:ascii="宋体" w:hAnsi="宋体" w:eastAsia="宋体" w:cs="宋体"/>
                <w:color w:val="auto"/>
                <w:sz w:val="24"/>
                <w:szCs w:val="24"/>
              </w:rPr>
              <w:t xml:space="preserve">人员 的表彰和奖励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2" w:line="240" w:lineRule="auto"/>
              <w:ind w:right="0"/>
              <w:jc w:val="left"/>
              <w:rPr>
                <w:rFonts w:ascii="Times New Roman" w:hAnsi="Times New Roman" w:eastAsia="Times New Roman" w:cs="Times New Roman"/>
                <w:color w:val="auto"/>
                <w:sz w:val="32"/>
                <w:szCs w:val="32"/>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1"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【部门规章及规范性文件】《突发公共卫生 事件与传染病疫情监测信息报告管理办法》</w:t>
            </w: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（中华人民共和国卫生部令第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14"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3"/>
                <w:szCs w:val="2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8"/>
                <w:szCs w:val="28"/>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2"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2"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2"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2"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2"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2"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28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68"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结果信息——表彰奖励名单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136"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32"/>
                <w:szCs w:val="32"/>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265"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06</w:t>
            </w:r>
            <w:r>
              <w:rPr>
                <w:rFonts w:ascii="宋体"/>
                <w:color w:val="auto"/>
                <w:sz w:val="24"/>
              </w:rPr>
              <w:t xml:space="preserve">06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25"/>
                <w:szCs w:val="25"/>
              </w:rPr>
            </w:pPr>
          </w:p>
          <w:p>
            <w:pPr>
              <w:pStyle w:val="8"/>
              <w:spacing w:before="12"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06</w:t>
            </w:r>
            <w:r>
              <w:rPr>
                <w:rFonts w:ascii="宋体" w:hAnsi="宋体" w:eastAsia="宋体" w:cs="宋体"/>
                <w:color w:val="auto"/>
                <w:sz w:val="24"/>
                <w:szCs w:val="24"/>
              </w:rPr>
              <w:t xml:space="preserve">行 政 奖 励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9"/>
                <w:szCs w:val="29"/>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对在艾滋病防 治工作中做出 显著成绩和贡 献的单位和个 人给予表彰和 奖励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59"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9" w:line="247"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【行政法规】《艾滋病防治条例》（中华人民共和国国务院令第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457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9"/>
                <w:szCs w:val="29"/>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34"/>
                <w:szCs w:val="34"/>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29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7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结果信息——表彰奖励名单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255"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258"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8"/>
                <w:szCs w:val="28"/>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06</w:t>
            </w:r>
            <w:r>
              <w:rPr>
                <w:rFonts w:ascii="宋体"/>
                <w:color w:val="auto"/>
                <w:sz w:val="24"/>
              </w:rPr>
              <w:t xml:space="preserve">07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25"/>
                <w:szCs w:val="25"/>
              </w:rPr>
            </w:pPr>
          </w:p>
          <w:p>
            <w:pPr>
              <w:pStyle w:val="8"/>
              <w:spacing w:before="12"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06</w:t>
            </w:r>
            <w:r>
              <w:rPr>
                <w:rFonts w:ascii="宋体" w:hAnsi="宋体" w:eastAsia="宋体" w:cs="宋体"/>
                <w:color w:val="auto"/>
                <w:sz w:val="24"/>
                <w:szCs w:val="24"/>
              </w:rPr>
              <w:t xml:space="preserve">行 政 奖 励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9"/>
                <w:szCs w:val="29"/>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对在血吸虫病 防治工作中做 出显著成绩的 单位和个人给 予表彰或者奖 励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6" w:line="247"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【行政法规】《血吸虫病防治条例》（中华人民共和国国务院令第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463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9"/>
                <w:szCs w:val="29"/>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 w:line="240" w:lineRule="auto"/>
              <w:ind w:right="0"/>
              <w:jc w:val="left"/>
              <w:rPr>
                <w:rFonts w:ascii="Times New Roman" w:hAnsi="Times New Roman" w:eastAsia="Times New Roman" w:cs="Times New Roman"/>
                <w:color w:val="auto"/>
                <w:sz w:val="34"/>
                <w:szCs w:val="34"/>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30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78"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结果信息——表彰奖励名单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251"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5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136"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32"/>
                <w:szCs w:val="32"/>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265"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0608</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25"/>
                <w:szCs w:val="25"/>
              </w:rPr>
            </w:pPr>
          </w:p>
          <w:p>
            <w:pPr>
              <w:pStyle w:val="8"/>
              <w:spacing w:before="12"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06</w:t>
            </w:r>
            <w:r>
              <w:rPr>
                <w:rFonts w:ascii="宋体" w:hAnsi="宋体" w:eastAsia="宋体" w:cs="宋体"/>
                <w:color w:val="auto"/>
                <w:sz w:val="24"/>
                <w:szCs w:val="24"/>
              </w:rPr>
              <w:t xml:space="preserve">行 政 奖 励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1" w:line="249"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 xml:space="preserve">对在母婴保健 工作中做出显 著成绩和在母 婴保健科学研 究中取得显著 成果的组织和 个人的奖励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59"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9"/>
                <w:szCs w:val="2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【法律】《中华人民共和国母婴保健法》</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（1994</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10</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27</w:t>
            </w:r>
            <w:r>
              <w:rPr>
                <w:rFonts w:ascii="宋体" w:hAnsi="宋体" w:eastAsia="宋体" w:cs="宋体"/>
                <w:color w:val="auto"/>
                <w:spacing w:val="-60"/>
                <w:sz w:val="24"/>
                <w:szCs w:val="24"/>
              </w:rPr>
              <w:t xml:space="preserve"> </w:t>
            </w:r>
            <w:r>
              <w:rPr>
                <w:rFonts w:ascii="宋体" w:hAnsi="宋体" w:eastAsia="宋体" w:cs="宋体"/>
                <w:color w:val="auto"/>
                <w:sz w:val="24"/>
                <w:szCs w:val="24"/>
              </w:rPr>
              <w:t>日中华人民共和国主席令</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第</w:t>
            </w:r>
            <w:r>
              <w:rPr>
                <w:rFonts w:ascii="宋体" w:hAnsi="宋体" w:eastAsia="宋体" w:cs="宋体"/>
                <w:color w:val="auto"/>
                <w:spacing w:val="-60"/>
                <w:sz w:val="24"/>
                <w:szCs w:val="24"/>
              </w:rPr>
              <w:t xml:space="preserve"> </w:t>
            </w:r>
            <w:r>
              <w:rPr>
                <w:rFonts w:ascii="宋体" w:hAnsi="宋体" w:eastAsia="宋体" w:cs="宋体"/>
                <w:color w:val="auto"/>
                <w:sz w:val="24"/>
                <w:szCs w:val="24"/>
              </w:rPr>
              <w:t>33</w:t>
            </w:r>
            <w:r>
              <w:rPr>
                <w:rFonts w:ascii="宋体" w:hAnsi="宋体" w:eastAsia="宋体" w:cs="宋体"/>
                <w:color w:val="auto"/>
                <w:spacing w:val="-60"/>
                <w:sz w:val="24"/>
                <w:szCs w:val="24"/>
              </w:rPr>
              <w:t xml:space="preserve"> </w:t>
            </w:r>
            <w:r>
              <w:rPr>
                <w:rFonts w:ascii="宋体" w:hAnsi="宋体" w:eastAsia="宋体" w:cs="宋体"/>
                <w:color w:val="auto"/>
                <w:sz w:val="24"/>
                <w:szCs w:val="24"/>
              </w:rPr>
              <w:t>号 2017</w:t>
            </w:r>
            <w:r>
              <w:rPr>
                <w:rFonts w:ascii="宋体" w:hAnsi="宋体" w:eastAsia="宋体" w:cs="宋体"/>
                <w:color w:val="auto"/>
                <w:spacing w:val="-60"/>
                <w:sz w:val="24"/>
                <w:szCs w:val="24"/>
              </w:rPr>
              <w:t xml:space="preserve"> </w:t>
            </w:r>
            <w:r>
              <w:rPr>
                <w:rFonts w:ascii="宋体" w:hAnsi="宋体" w:eastAsia="宋体" w:cs="宋体"/>
                <w:color w:val="auto"/>
                <w:sz w:val="24"/>
                <w:szCs w:val="24"/>
              </w:rPr>
              <w:t>年</w:t>
            </w:r>
            <w:r>
              <w:rPr>
                <w:rFonts w:ascii="宋体" w:hAnsi="宋体" w:eastAsia="宋体" w:cs="宋体"/>
                <w:color w:val="auto"/>
                <w:spacing w:val="-60"/>
                <w:sz w:val="24"/>
                <w:szCs w:val="24"/>
              </w:rPr>
              <w:t xml:space="preserve"> </w:t>
            </w:r>
            <w:r>
              <w:rPr>
                <w:rFonts w:ascii="宋体" w:hAnsi="宋体" w:eastAsia="宋体" w:cs="宋体"/>
                <w:color w:val="auto"/>
                <w:sz w:val="24"/>
                <w:szCs w:val="24"/>
              </w:rPr>
              <w:t>11</w:t>
            </w:r>
            <w:r>
              <w:rPr>
                <w:rFonts w:ascii="宋体" w:hAnsi="宋体" w:eastAsia="宋体" w:cs="宋体"/>
                <w:color w:val="auto"/>
                <w:spacing w:val="-60"/>
                <w:sz w:val="24"/>
                <w:szCs w:val="24"/>
              </w:rPr>
              <w:t xml:space="preserve"> </w:t>
            </w:r>
            <w:r>
              <w:rPr>
                <w:rFonts w:ascii="宋体" w:hAnsi="宋体" w:eastAsia="宋体" w:cs="宋体"/>
                <w:color w:val="auto"/>
                <w:sz w:val="24"/>
                <w:szCs w:val="24"/>
              </w:rPr>
              <w:t>月</w:t>
            </w:r>
            <w:r>
              <w:rPr>
                <w:rFonts w:ascii="宋体" w:hAnsi="宋体" w:eastAsia="宋体" w:cs="宋体"/>
                <w:color w:val="auto"/>
                <w:spacing w:val="-60"/>
                <w:sz w:val="24"/>
                <w:szCs w:val="24"/>
              </w:rPr>
              <w:t xml:space="preserve"> </w:t>
            </w:r>
            <w:r>
              <w:rPr>
                <w:rFonts w:ascii="宋体" w:hAnsi="宋体" w:eastAsia="宋体" w:cs="宋体"/>
                <w:color w:val="auto"/>
                <w:sz w:val="24"/>
                <w:szCs w:val="24"/>
              </w:rPr>
              <w:t>4</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日修正） </w:t>
            </w:r>
          </w:p>
          <w:p>
            <w:pPr>
              <w:pStyle w:val="8"/>
              <w:spacing w:before="10"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【行政法规】《中华人民共和国母婴保健法 实施办法》（中华人民共和国国务院令第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308 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1" w:line="240" w:lineRule="auto"/>
              <w:ind w:right="0"/>
              <w:jc w:val="left"/>
              <w:rPr>
                <w:rFonts w:ascii="Times New Roman" w:hAnsi="Times New Roman" w:eastAsia="Times New Roman" w:cs="Times New Roman"/>
                <w:color w:val="auto"/>
                <w:sz w:val="29"/>
                <w:szCs w:val="29"/>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34"/>
                <w:szCs w:val="34"/>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29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7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结果信息——表彰奖励名单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525"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256"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8"/>
                <w:szCs w:val="28"/>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0609</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 w:line="240" w:lineRule="auto"/>
              <w:ind w:right="0"/>
              <w:jc w:val="left"/>
              <w:rPr>
                <w:rFonts w:ascii="Times New Roman" w:hAnsi="Times New Roman" w:eastAsia="Times New Roman" w:cs="Times New Roman"/>
                <w:color w:val="auto"/>
                <w:sz w:val="25"/>
                <w:szCs w:val="25"/>
              </w:rPr>
            </w:pPr>
          </w:p>
          <w:p>
            <w:pPr>
              <w:pStyle w:val="8"/>
              <w:spacing w:before="12"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06</w:t>
            </w:r>
            <w:r>
              <w:rPr>
                <w:rFonts w:ascii="宋体" w:hAnsi="宋体" w:eastAsia="宋体" w:cs="宋体"/>
                <w:color w:val="auto"/>
                <w:sz w:val="24"/>
                <w:szCs w:val="24"/>
              </w:rPr>
              <w:t xml:space="preserve">行 政 奖 励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4" w:line="249" w:lineRule="auto"/>
              <w:ind w:left="120" w:right="2" w:firstLine="120"/>
              <w:jc w:val="left"/>
              <w:rPr>
                <w:rFonts w:ascii="宋体" w:hAnsi="宋体" w:eastAsia="宋体" w:cs="宋体"/>
                <w:color w:val="auto"/>
                <w:sz w:val="24"/>
                <w:szCs w:val="24"/>
              </w:rPr>
            </w:pPr>
            <w:r>
              <w:rPr>
                <w:rFonts w:ascii="宋体" w:hAnsi="宋体" w:eastAsia="宋体" w:cs="宋体"/>
                <w:color w:val="auto"/>
                <w:sz w:val="24"/>
                <w:szCs w:val="24"/>
              </w:rPr>
              <w:t xml:space="preserve">无偿献血奖 励、先进表彰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【法律】《中华人民共和国献血法》（中华人民共和国主席令第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93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107"/>
              <w:jc w:val="left"/>
              <w:rPr>
                <w:rFonts w:ascii="宋体" w:hAnsi="宋体" w:eastAsia="宋体" w:cs="宋体"/>
                <w:color w:val="auto"/>
                <w:sz w:val="24"/>
                <w:szCs w:val="24"/>
              </w:rPr>
            </w:pPr>
            <w:r>
              <w:rPr>
                <w:rFonts w:ascii="宋体" w:hAnsi="宋体" w:eastAsia="宋体" w:cs="宋体"/>
                <w:color w:val="auto"/>
                <w:sz w:val="24"/>
                <w:szCs w:val="24"/>
              </w:rPr>
              <w:t>【部门规章及规范性文件】《全国无偿献血 表彰奖励办法》（国卫医发〔2014〕30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29"/>
                <w:szCs w:val="29"/>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3"/>
                <w:szCs w:val="33"/>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8"/>
                <w:szCs w:val="28"/>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8"/>
                <w:szCs w:val="28"/>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8"/>
                <w:szCs w:val="28"/>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30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78"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结果信息——表彰奖励名单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958"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5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843"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0701</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3" w:line="249" w:lineRule="auto"/>
              <w:ind w:left="163" w:right="39"/>
              <w:jc w:val="left"/>
              <w:rPr>
                <w:rFonts w:ascii="宋体" w:hAnsi="宋体" w:eastAsia="宋体" w:cs="宋体"/>
                <w:color w:val="auto"/>
                <w:sz w:val="24"/>
                <w:szCs w:val="24"/>
              </w:rPr>
            </w:pPr>
            <w:r>
              <w:rPr>
                <w:rFonts w:hint="eastAsia" w:ascii="宋体" w:eastAsia="宋体"/>
                <w:color w:val="auto"/>
                <w:sz w:val="24"/>
                <w:lang w:val="en-US" w:eastAsia="zh-CN"/>
              </w:rPr>
              <w:t>07</w:t>
            </w:r>
            <w:r>
              <w:rPr>
                <w:rFonts w:ascii="宋体" w:hAnsi="宋体" w:eastAsia="宋体" w:cs="宋体"/>
                <w:color w:val="auto"/>
                <w:sz w:val="24"/>
                <w:szCs w:val="24"/>
              </w:rPr>
              <w:t xml:space="preserve">行 政 备 案 类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2"/>
                <w:szCs w:val="32"/>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医师（执业医 师、执业助理 医师）多机构 备案（权限 内）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5"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7"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【部门规章及规范性文件】《医师执业注册 管理办法》（国家卫生和计划生育委员会令 第</w:t>
            </w:r>
            <w:r>
              <w:rPr>
                <w:rFonts w:ascii="宋体" w:hAnsi="宋体" w:eastAsia="宋体" w:cs="宋体"/>
                <w:color w:val="auto"/>
                <w:spacing w:val="-60"/>
                <w:sz w:val="24"/>
                <w:szCs w:val="24"/>
              </w:rPr>
              <w:t xml:space="preserve"> </w:t>
            </w:r>
            <w:r>
              <w:rPr>
                <w:rFonts w:ascii="宋体" w:hAnsi="宋体" w:eastAsia="宋体" w:cs="宋体"/>
                <w:color w:val="auto"/>
                <w:sz w:val="24"/>
                <w:szCs w:val="24"/>
              </w:rPr>
              <w:t>13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10"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22"/>
                <w:szCs w:val="22"/>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before="1" w:line="240" w:lineRule="auto"/>
              <w:ind w:right="0"/>
              <w:jc w:val="center"/>
              <w:rPr>
                <w:rFonts w:ascii="Times New Roman" w:hAnsi="Times New Roman" w:eastAsia="Times New Roman" w:cs="Times New Roman"/>
                <w:color w:val="auto"/>
                <w:sz w:val="28"/>
                <w:szCs w:val="28"/>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86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6"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主要执业机构、其他执业机构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50"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8"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办理流程、申请材料、办理时限等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98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8" w:line="240" w:lineRule="auto"/>
              <w:ind w:right="0"/>
              <w:jc w:val="left"/>
              <w:rPr>
                <w:rFonts w:ascii="Times New Roman" w:hAnsi="Times New Roman" w:eastAsia="Times New Roman" w:cs="Times New Roman"/>
                <w:color w:val="auto"/>
                <w:sz w:val="25"/>
                <w:szCs w:val="25"/>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43"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2"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08</w:t>
            </w:r>
            <w:r>
              <w:rPr>
                <w:rFonts w:ascii="宋体"/>
                <w:color w:val="auto"/>
                <w:sz w:val="24"/>
              </w:rPr>
              <w:t xml:space="preserve">01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21"/>
                <w:szCs w:val="21"/>
              </w:rPr>
            </w:pPr>
          </w:p>
          <w:p>
            <w:pPr>
              <w:pStyle w:val="8"/>
              <w:spacing w:before="12" w:line="249" w:lineRule="auto"/>
              <w:ind w:left="163" w:right="39"/>
              <w:jc w:val="both"/>
              <w:rPr>
                <w:rFonts w:ascii="宋体" w:hAnsi="宋体" w:eastAsia="宋体" w:cs="宋体"/>
                <w:color w:val="auto"/>
                <w:sz w:val="24"/>
                <w:szCs w:val="24"/>
              </w:rPr>
            </w:pPr>
            <w:r>
              <w:rPr>
                <w:rFonts w:hint="eastAsia" w:ascii="宋体" w:eastAsia="宋体"/>
                <w:color w:val="auto"/>
                <w:sz w:val="24"/>
                <w:lang w:val="en-US" w:eastAsia="zh-CN"/>
              </w:rPr>
              <w:t>08</w:t>
            </w: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2" w:line="240" w:lineRule="auto"/>
              <w:ind w:left="360" w:right="0"/>
              <w:jc w:val="left"/>
              <w:rPr>
                <w:rFonts w:ascii="宋体" w:hAnsi="宋体" w:eastAsia="宋体" w:cs="宋体"/>
                <w:color w:val="auto"/>
                <w:sz w:val="24"/>
                <w:szCs w:val="24"/>
              </w:rPr>
            </w:pPr>
            <w:r>
              <w:rPr>
                <w:rFonts w:ascii="宋体" w:hAnsi="宋体" w:eastAsia="宋体" w:cs="宋体"/>
                <w:color w:val="auto"/>
                <w:sz w:val="24"/>
                <w:szCs w:val="24"/>
              </w:rPr>
              <w:t xml:space="preserve">预防接种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6"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2" w:line="240" w:lineRule="auto"/>
              <w:ind w:left="103" w:right="0"/>
              <w:jc w:val="left"/>
              <w:rPr>
                <w:rFonts w:hint="eastAsia" w:ascii="宋体" w:hAnsi="宋体" w:eastAsia="宋体" w:cs="宋体"/>
                <w:color w:val="auto"/>
                <w:sz w:val="24"/>
                <w:szCs w:val="24"/>
              </w:rPr>
            </w:pPr>
            <w:r>
              <w:rPr>
                <w:rFonts w:ascii="宋体" w:hAnsi="宋体" w:eastAsia="宋体" w:cs="宋体"/>
                <w:color w:val="auto"/>
                <w:sz w:val="24"/>
                <w:szCs w:val="24"/>
              </w:rPr>
              <w:t>【法律】</w:t>
            </w:r>
            <w:r>
              <w:rPr>
                <w:rFonts w:hint="eastAsia" w:ascii="宋体" w:hAnsi="宋体" w:eastAsia="宋体" w:cs="宋体"/>
                <w:color w:val="auto"/>
                <w:sz w:val="24"/>
                <w:szCs w:val="24"/>
              </w:rPr>
              <w:t>《中华人民共和国疫苗管理法》（2019年6月29日第十三届全国人民代表大会常务委员会第十一次会议通过）</w:t>
            </w:r>
          </w:p>
          <w:p>
            <w:pPr>
              <w:pStyle w:val="8"/>
              <w:spacing w:before="2" w:line="247"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【部门规章及规范性文件】《国家基本公共 卫生服务规范（第三版）》（国卫基层发</w:t>
            </w:r>
          </w:p>
          <w:p>
            <w:pPr>
              <w:pStyle w:val="8"/>
              <w:spacing w:before="5"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〔2017〕13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eastAsia" w:ascii="宋体" w:hAnsi="宋体" w:eastAsia="宋体" w:cs="宋体"/>
                <w:color w:val="auto"/>
                <w:sz w:val="24"/>
                <w:szCs w:val="24"/>
                <w:lang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201</w:t>
            </w:r>
            <w:r>
              <w:rPr>
                <w:rFonts w:hint="eastAsia" w:ascii="宋体" w:hAnsi="宋体" w:eastAsia="宋体" w:cs="宋体"/>
                <w:color w:val="auto"/>
                <w:sz w:val="24"/>
                <w:szCs w:val="24"/>
                <w:lang w:val="en-US" w:eastAsia="zh-CN"/>
              </w:rPr>
              <w:t>9</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（国卫基层发〔201</w:t>
            </w:r>
            <w:r>
              <w:rPr>
                <w:rFonts w:hint="eastAsia" w:ascii="宋体" w:hAnsi="宋体" w:eastAsia="宋体" w:cs="宋体"/>
                <w:color w:val="auto"/>
                <w:sz w:val="24"/>
                <w:szCs w:val="24"/>
                <w:lang w:val="en-US" w:eastAsia="zh-CN"/>
              </w:rPr>
              <w:t>9</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52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default" w:ascii="宋体" w:hAnsi="宋体" w:eastAsia="宋体" w:cs="宋体"/>
                <w:color w:val="auto"/>
                <w:sz w:val="24"/>
                <w:szCs w:val="24"/>
                <w:lang w:val="en-US"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w:t>
            </w:r>
            <w:r>
              <w:rPr>
                <w:rFonts w:hint="eastAsia" w:ascii="宋体" w:hAnsi="宋体" w:eastAsia="宋体" w:cs="宋体"/>
                <w:color w:val="auto"/>
                <w:sz w:val="24"/>
                <w:szCs w:val="24"/>
                <w:lang w:val="en-US" w:eastAsia="zh-CN"/>
              </w:rPr>
              <w:t>20</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年国家基本公共卫生服务项目工作的通知》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w:t>
            </w:r>
            <w:r>
              <w:rPr>
                <w:rFonts w:hint="eastAsia" w:ascii="宋体" w:hAnsi="宋体" w:eastAsia="宋体" w:cs="宋体"/>
                <w:color w:val="auto"/>
                <w:sz w:val="24"/>
                <w:szCs w:val="24"/>
                <w:lang w:val="en-US" w:eastAsia="zh-CN"/>
              </w:rPr>
              <w:t>20</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86"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20"/>
                <w:szCs w:val="20"/>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11" w:line="240" w:lineRule="auto"/>
              <w:ind w:right="0"/>
              <w:jc w:val="center"/>
              <w:rPr>
                <w:rFonts w:ascii="Times New Roman" w:hAnsi="Times New Roman" w:eastAsia="Times New Roman" w:cs="Times New Roman"/>
                <w:color w:val="auto"/>
                <w:sz w:val="25"/>
                <w:szCs w:val="25"/>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2"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2"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2"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2"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2"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72"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7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服务对象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99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37"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服务项目和内容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服务要求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2693"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footerReference r:id="rId25" w:type="default"/>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843"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08</w:t>
            </w:r>
            <w:r>
              <w:rPr>
                <w:rFonts w:ascii="宋体"/>
                <w:color w:val="auto"/>
                <w:sz w:val="24"/>
              </w:rPr>
              <w:t xml:space="preserve">02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2" w:line="249" w:lineRule="auto"/>
              <w:ind w:left="163" w:right="39"/>
              <w:jc w:val="both"/>
              <w:rPr>
                <w:rFonts w:ascii="宋体" w:hAnsi="宋体" w:eastAsia="宋体" w:cs="宋体"/>
                <w:color w:val="auto"/>
                <w:sz w:val="24"/>
                <w:szCs w:val="24"/>
              </w:rPr>
            </w:pPr>
            <w:r>
              <w:rPr>
                <w:rFonts w:hint="eastAsia" w:ascii="宋体" w:eastAsia="宋体"/>
                <w:color w:val="auto"/>
                <w:sz w:val="24"/>
                <w:lang w:val="en-US" w:eastAsia="zh-CN"/>
              </w:rPr>
              <w:t>08</w:t>
            </w: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0" w:line="249" w:lineRule="auto"/>
              <w:ind w:left="600" w:right="122" w:hanging="480"/>
              <w:jc w:val="left"/>
              <w:rPr>
                <w:rFonts w:ascii="宋体" w:hAnsi="宋体" w:eastAsia="宋体" w:cs="宋体"/>
                <w:color w:val="auto"/>
                <w:sz w:val="24"/>
                <w:szCs w:val="24"/>
              </w:rPr>
            </w:pPr>
            <w:r>
              <w:rPr>
                <w:rFonts w:ascii="宋体" w:hAnsi="宋体" w:eastAsia="宋体" w:cs="宋体"/>
                <w:color w:val="auto"/>
                <w:sz w:val="24"/>
                <w:szCs w:val="24"/>
              </w:rPr>
              <w:t xml:space="preserve">居民健康档案 管理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5"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4"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【部门规章及规范性文件】《国家基本公共 卫生服务规范（第三版）》（国卫基层发</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〔2017〕13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eastAsia" w:ascii="宋体" w:hAnsi="宋体" w:eastAsia="宋体" w:cs="宋体"/>
                <w:color w:val="auto"/>
                <w:sz w:val="24"/>
                <w:szCs w:val="24"/>
                <w:lang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201</w:t>
            </w:r>
            <w:r>
              <w:rPr>
                <w:rFonts w:hint="eastAsia" w:ascii="宋体" w:hAnsi="宋体" w:eastAsia="宋体" w:cs="宋体"/>
                <w:color w:val="auto"/>
                <w:sz w:val="24"/>
                <w:szCs w:val="24"/>
                <w:lang w:val="en-US" w:eastAsia="zh-CN"/>
              </w:rPr>
              <w:t>9</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（国卫基层发〔201</w:t>
            </w:r>
            <w:r>
              <w:rPr>
                <w:rFonts w:hint="eastAsia" w:ascii="宋体" w:hAnsi="宋体" w:eastAsia="宋体" w:cs="宋体"/>
                <w:color w:val="auto"/>
                <w:sz w:val="24"/>
                <w:szCs w:val="24"/>
                <w:lang w:val="en-US" w:eastAsia="zh-CN"/>
              </w:rPr>
              <w:t>9</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52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default" w:ascii="宋体" w:hAnsi="宋体" w:eastAsia="宋体" w:cs="宋体"/>
                <w:color w:val="auto"/>
                <w:sz w:val="24"/>
                <w:szCs w:val="24"/>
                <w:lang w:val="en-US"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w:t>
            </w:r>
            <w:r>
              <w:rPr>
                <w:rFonts w:hint="eastAsia" w:ascii="宋体" w:hAnsi="宋体" w:eastAsia="宋体" w:cs="宋体"/>
                <w:color w:val="auto"/>
                <w:sz w:val="24"/>
                <w:szCs w:val="24"/>
                <w:lang w:val="en-US" w:eastAsia="zh-CN"/>
              </w:rPr>
              <w:t>20</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年国家基本公共卫生服务项目工作的通知》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w:t>
            </w:r>
            <w:r>
              <w:rPr>
                <w:rFonts w:hint="eastAsia" w:ascii="宋体" w:hAnsi="宋体" w:eastAsia="宋体" w:cs="宋体"/>
                <w:color w:val="auto"/>
                <w:sz w:val="24"/>
                <w:szCs w:val="24"/>
                <w:lang w:val="en-US" w:eastAsia="zh-CN"/>
              </w:rPr>
              <w:t>20</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2"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70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服务对象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0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39"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服务项目和内容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rPr>
          <w:trHeight w:val="70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服务要求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5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42"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08</w:t>
            </w:r>
            <w:r>
              <w:rPr>
                <w:rFonts w:ascii="宋体"/>
                <w:color w:val="auto"/>
                <w:sz w:val="24"/>
              </w:rPr>
              <w:t xml:space="preserve">03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3" w:line="249" w:lineRule="auto"/>
              <w:ind w:left="163" w:right="39"/>
              <w:jc w:val="both"/>
              <w:rPr>
                <w:rFonts w:ascii="宋体" w:hAnsi="宋体" w:eastAsia="宋体" w:cs="宋体"/>
                <w:color w:val="auto"/>
                <w:sz w:val="24"/>
                <w:szCs w:val="24"/>
              </w:rPr>
            </w:pPr>
            <w:r>
              <w:rPr>
                <w:rFonts w:hint="eastAsia" w:ascii="宋体" w:eastAsia="宋体"/>
                <w:color w:val="auto"/>
                <w:sz w:val="24"/>
                <w:lang w:val="en-US" w:eastAsia="zh-CN"/>
              </w:rPr>
              <w:t>08</w:t>
            </w: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360" w:right="0"/>
              <w:jc w:val="left"/>
              <w:rPr>
                <w:rFonts w:ascii="宋体" w:hAnsi="宋体" w:eastAsia="宋体" w:cs="宋体"/>
                <w:color w:val="auto"/>
                <w:sz w:val="24"/>
                <w:szCs w:val="24"/>
              </w:rPr>
            </w:pPr>
            <w:r>
              <w:rPr>
                <w:rFonts w:ascii="宋体" w:hAnsi="宋体" w:eastAsia="宋体" w:cs="宋体"/>
                <w:color w:val="auto"/>
                <w:sz w:val="24"/>
                <w:szCs w:val="24"/>
              </w:rPr>
              <w:t xml:space="preserve">健康教育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5"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6"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【部门规章及规范性文件】《国家基本公共 卫生服务规范（第三版）》（国卫基层发</w:t>
            </w: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〔2017〕13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eastAsia" w:ascii="宋体" w:hAnsi="宋体" w:eastAsia="宋体" w:cs="宋体"/>
                <w:color w:val="auto"/>
                <w:sz w:val="24"/>
                <w:szCs w:val="24"/>
                <w:lang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201</w:t>
            </w:r>
            <w:r>
              <w:rPr>
                <w:rFonts w:hint="eastAsia" w:ascii="宋体" w:hAnsi="宋体" w:eastAsia="宋体" w:cs="宋体"/>
                <w:color w:val="auto"/>
                <w:sz w:val="24"/>
                <w:szCs w:val="24"/>
                <w:lang w:val="en-US" w:eastAsia="zh-CN"/>
              </w:rPr>
              <w:t>9</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（国卫基层发〔201</w:t>
            </w:r>
            <w:r>
              <w:rPr>
                <w:rFonts w:hint="eastAsia" w:ascii="宋体" w:hAnsi="宋体" w:eastAsia="宋体" w:cs="宋体"/>
                <w:color w:val="auto"/>
                <w:sz w:val="24"/>
                <w:szCs w:val="24"/>
                <w:lang w:val="en-US" w:eastAsia="zh-CN"/>
              </w:rPr>
              <w:t>9</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52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default" w:ascii="宋体" w:hAnsi="宋体" w:eastAsia="宋体" w:cs="宋体"/>
                <w:color w:val="auto"/>
                <w:sz w:val="24"/>
                <w:szCs w:val="24"/>
                <w:lang w:val="en-US"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w:t>
            </w:r>
            <w:r>
              <w:rPr>
                <w:rFonts w:hint="eastAsia" w:ascii="宋体" w:hAnsi="宋体" w:eastAsia="宋体" w:cs="宋体"/>
                <w:color w:val="auto"/>
                <w:sz w:val="24"/>
                <w:szCs w:val="24"/>
                <w:lang w:val="en-US" w:eastAsia="zh-CN"/>
              </w:rPr>
              <w:t>20</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年国家基本公共卫生服务项目工作的通知》</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w:t>
            </w:r>
            <w:r>
              <w:rPr>
                <w:rFonts w:hint="eastAsia" w:ascii="宋体" w:hAnsi="宋体" w:eastAsia="宋体" w:cs="宋体"/>
                <w:color w:val="auto"/>
                <w:sz w:val="24"/>
                <w:szCs w:val="24"/>
                <w:lang w:val="en-US" w:eastAsia="zh-CN"/>
              </w:rPr>
              <w:t>20</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3"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7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服务对象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997"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38"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服务项目和内容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服务要求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55"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0"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footerReference r:id="rId26" w:type="default"/>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843"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08</w:t>
            </w:r>
            <w:r>
              <w:rPr>
                <w:rFonts w:ascii="宋体"/>
                <w:color w:val="auto"/>
                <w:sz w:val="24"/>
              </w:rPr>
              <w:t xml:space="preserve">04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2" w:line="249" w:lineRule="auto"/>
              <w:ind w:left="163" w:right="39"/>
              <w:jc w:val="both"/>
              <w:rPr>
                <w:rFonts w:ascii="宋体" w:hAnsi="宋体" w:eastAsia="宋体" w:cs="宋体"/>
                <w:color w:val="auto"/>
                <w:sz w:val="24"/>
                <w:szCs w:val="24"/>
              </w:rPr>
            </w:pPr>
            <w:r>
              <w:rPr>
                <w:rFonts w:hint="eastAsia" w:ascii="宋体" w:eastAsia="宋体"/>
                <w:color w:val="auto"/>
                <w:sz w:val="24"/>
                <w:lang w:val="en-US" w:eastAsia="zh-CN"/>
              </w:rPr>
              <w:t>08</w:t>
            </w: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0" w:line="249" w:lineRule="auto"/>
              <w:ind w:left="360" w:right="211" w:hanging="149"/>
              <w:jc w:val="left"/>
              <w:rPr>
                <w:rFonts w:ascii="宋体" w:hAnsi="宋体" w:eastAsia="宋体" w:cs="宋体"/>
                <w:color w:val="auto"/>
                <w:sz w:val="24"/>
                <w:szCs w:val="24"/>
              </w:rPr>
            </w:pPr>
            <w:r>
              <w:rPr>
                <w:rFonts w:ascii="宋体" w:hAnsi="宋体" w:eastAsia="宋体" w:cs="宋体"/>
                <w:color w:val="auto"/>
                <w:sz w:val="24"/>
                <w:szCs w:val="24"/>
              </w:rPr>
              <w:t>0～6</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岁儿童 健康管理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5"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4"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【部门规章及规范性文件】《国家基本公共 卫生服务规范（第三版）》（国卫基层发</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〔2017〕13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eastAsia" w:ascii="宋体" w:hAnsi="宋体" w:eastAsia="宋体" w:cs="宋体"/>
                <w:color w:val="auto"/>
                <w:sz w:val="24"/>
                <w:szCs w:val="24"/>
                <w:lang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201</w:t>
            </w:r>
            <w:r>
              <w:rPr>
                <w:rFonts w:hint="eastAsia" w:ascii="宋体" w:hAnsi="宋体" w:eastAsia="宋体" w:cs="宋体"/>
                <w:color w:val="auto"/>
                <w:sz w:val="24"/>
                <w:szCs w:val="24"/>
                <w:lang w:val="en-US" w:eastAsia="zh-CN"/>
              </w:rPr>
              <w:t>9</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（国卫基层发〔201</w:t>
            </w:r>
            <w:r>
              <w:rPr>
                <w:rFonts w:hint="eastAsia" w:ascii="宋体" w:hAnsi="宋体" w:eastAsia="宋体" w:cs="宋体"/>
                <w:color w:val="auto"/>
                <w:sz w:val="24"/>
                <w:szCs w:val="24"/>
                <w:lang w:val="en-US" w:eastAsia="zh-CN"/>
              </w:rPr>
              <w:t>9</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52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default" w:ascii="宋体" w:hAnsi="宋体" w:eastAsia="宋体" w:cs="宋体"/>
                <w:color w:val="auto"/>
                <w:sz w:val="24"/>
                <w:szCs w:val="24"/>
                <w:lang w:val="en-US"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w:t>
            </w:r>
            <w:r>
              <w:rPr>
                <w:rFonts w:hint="eastAsia" w:ascii="宋体" w:hAnsi="宋体" w:eastAsia="宋体" w:cs="宋体"/>
                <w:color w:val="auto"/>
                <w:sz w:val="24"/>
                <w:szCs w:val="24"/>
                <w:lang w:val="en-US" w:eastAsia="zh-CN"/>
              </w:rPr>
              <w:t>20</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年国家基本公共卫生服务项目工作的通知》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w:t>
            </w:r>
            <w:r>
              <w:rPr>
                <w:rFonts w:hint="eastAsia" w:ascii="宋体" w:hAnsi="宋体" w:eastAsia="宋体" w:cs="宋体"/>
                <w:color w:val="auto"/>
                <w:sz w:val="24"/>
                <w:szCs w:val="24"/>
                <w:lang w:val="en-US" w:eastAsia="zh-CN"/>
              </w:rPr>
              <w:t>20</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2"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70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服务对象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0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39"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服务项目和内容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服务要求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rPr>
          <w:trHeight w:val="85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42"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08</w:t>
            </w:r>
            <w:r>
              <w:rPr>
                <w:rFonts w:ascii="宋体"/>
                <w:color w:val="auto"/>
                <w:sz w:val="24"/>
              </w:rPr>
              <w:t xml:space="preserve">05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6" w:line="240" w:lineRule="auto"/>
              <w:ind w:left="163" w:right="0"/>
              <w:jc w:val="both"/>
              <w:rPr>
                <w:rFonts w:ascii="宋体" w:hAnsi="宋体" w:eastAsia="宋体" w:cs="宋体"/>
                <w:color w:val="auto"/>
                <w:sz w:val="24"/>
                <w:szCs w:val="24"/>
              </w:rPr>
            </w:pPr>
            <w:r>
              <w:rPr>
                <w:rFonts w:hint="eastAsia" w:ascii="宋体" w:eastAsia="宋体"/>
                <w:color w:val="auto"/>
                <w:sz w:val="24"/>
                <w:lang w:val="en-US" w:eastAsia="zh-CN"/>
              </w:rPr>
              <w:t>08</w:t>
            </w:r>
          </w:p>
          <w:p>
            <w:pPr>
              <w:pStyle w:val="8"/>
              <w:spacing w:before="13" w:line="249" w:lineRule="auto"/>
              <w:ind w:left="163" w:right="39"/>
              <w:jc w:val="both"/>
              <w:rPr>
                <w:rFonts w:ascii="宋体" w:hAnsi="宋体" w:eastAsia="宋体" w:cs="宋体"/>
                <w:color w:val="auto"/>
                <w:sz w:val="24"/>
                <w:szCs w:val="24"/>
              </w:rPr>
            </w:pP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3" w:line="249" w:lineRule="auto"/>
              <w:ind w:left="720" w:right="122" w:hanging="600"/>
              <w:jc w:val="left"/>
              <w:rPr>
                <w:rFonts w:ascii="宋体" w:hAnsi="宋体" w:eastAsia="宋体" w:cs="宋体"/>
                <w:color w:val="auto"/>
                <w:sz w:val="24"/>
                <w:szCs w:val="24"/>
              </w:rPr>
            </w:pPr>
            <w:r>
              <w:rPr>
                <w:rFonts w:ascii="宋体" w:hAnsi="宋体" w:eastAsia="宋体" w:cs="宋体"/>
                <w:color w:val="auto"/>
                <w:sz w:val="24"/>
                <w:szCs w:val="24"/>
              </w:rPr>
              <w:t xml:space="preserve">孕产妇健康管 理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5"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6"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【部门规章及规范性文件】《国家基本公共 卫生服务规范（第三版）》（国卫基层发</w:t>
            </w: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〔2017〕13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eastAsia" w:ascii="宋体" w:hAnsi="宋体" w:eastAsia="宋体" w:cs="宋体"/>
                <w:color w:val="auto"/>
                <w:sz w:val="24"/>
                <w:szCs w:val="24"/>
                <w:lang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201</w:t>
            </w:r>
            <w:r>
              <w:rPr>
                <w:rFonts w:hint="eastAsia" w:ascii="宋体" w:hAnsi="宋体" w:eastAsia="宋体" w:cs="宋体"/>
                <w:color w:val="auto"/>
                <w:sz w:val="24"/>
                <w:szCs w:val="24"/>
                <w:lang w:val="en-US" w:eastAsia="zh-CN"/>
              </w:rPr>
              <w:t>9</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（国卫基层发〔201</w:t>
            </w:r>
            <w:r>
              <w:rPr>
                <w:rFonts w:hint="eastAsia" w:ascii="宋体" w:hAnsi="宋体" w:eastAsia="宋体" w:cs="宋体"/>
                <w:color w:val="auto"/>
                <w:sz w:val="24"/>
                <w:szCs w:val="24"/>
                <w:lang w:val="en-US" w:eastAsia="zh-CN"/>
              </w:rPr>
              <w:t>9</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52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default" w:ascii="宋体" w:hAnsi="宋体" w:eastAsia="宋体" w:cs="宋体"/>
                <w:color w:val="auto"/>
                <w:sz w:val="24"/>
                <w:szCs w:val="24"/>
                <w:lang w:val="en-US"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w:t>
            </w:r>
            <w:r>
              <w:rPr>
                <w:rFonts w:hint="eastAsia" w:ascii="宋体" w:hAnsi="宋体" w:eastAsia="宋体" w:cs="宋体"/>
                <w:color w:val="auto"/>
                <w:sz w:val="24"/>
                <w:szCs w:val="24"/>
                <w:lang w:val="en-US" w:eastAsia="zh-CN"/>
              </w:rPr>
              <w:t>20</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年国家基本公共卫生服务项目工作的通知》</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w:t>
            </w:r>
            <w:r>
              <w:rPr>
                <w:rFonts w:hint="eastAsia" w:ascii="宋体" w:hAnsi="宋体" w:eastAsia="宋体" w:cs="宋体"/>
                <w:color w:val="auto"/>
                <w:sz w:val="24"/>
                <w:szCs w:val="24"/>
                <w:lang w:val="en-US" w:eastAsia="zh-CN"/>
              </w:rPr>
              <w:t>20</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3"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7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服务对象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rPr>
          <w:trHeight w:val="997"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38"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服务项目和内容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rPr>
          <w:trHeight w:val="7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服务要求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55"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0"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footerReference r:id="rId27" w:type="default"/>
          <w:pgSz w:w="23820" w:h="16840" w:orient="landscape"/>
          <w:pgMar w:top="1340" w:right="800" w:bottom="1360" w:left="800" w:header="0" w:footer="1166" w:gutter="0"/>
          <w:pgNumType w:start="2"/>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843"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08</w:t>
            </w:r>
            <w:r>
              <w:rPr>
                <w:rFonts w:ascii="宋体"/>
                <w:color w:val="auto"/>
                <w:sz w:val="24"/>
              </w:rPr>
              <w:t xml:space="preserve">06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2" w:line="249" w:lineRule="auto"/>
              <w:ind w:left="163" w:right="39"/>
              <w:jc w:val="both"/>
              <w:rPr>
                <w:rFonts w:ascii="宋体" w:hAnsi="宋体" w:eastAsia="宋体" w:cs="宋体"/>
                <w:color w:val="auto"/>
                <w:sz w:val="24"/>
                <w:szCs w:val="24"/>
              </w:rPr>
            </w:pPr>
            <w:r>
              <w:rPr>
                <w:rFonts w:hint="eastAsia" w:ascii="宋体" w:eastAsia="宋体"/>
                <w:color w:val="auto"/>
                <w:sz w:val="24"/>
                <w:lang w:val="en-US" w:eastAsia="zh-CN"/>
              </w:rPr>
              <w:t>08</w:t>
            </w: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0" w:line="249" w:lineRule="auto"/>
              <w:ind w:left="720" w:right="122" w:hanging="600"/>
              <w:jc w:val="left"/>
              <w:rPr>
                <w:rFonts w:ascii="宋体" w:hAnsi="宋体" w:eastAsia="宋体" w:cs="宋体"/>
                <w:color w:val="auto"/>
                <w:sz w:val="24"/>
                <w:szCs w:val="24"/>
              </w:rPr>
            </w:pPr>
            <w:r>
              <w:rPr>
                <w:rFonts w:ascii="宋体" w:hAnsi="宋体" w:eastAsia="宋体" w:cs="宋体"/>
                <w:color w:val="auto"/>
                <w:sz w:val="24"/>
                <w:szCs w:val="24"/>
              </w:rPr>
              <w:t xml:space="preserve">老年人健康管 理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5"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4"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【部门规章及规范性文件】《国家基本公共 卫生服务规范（第三版）》（国卫基层发</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〔2017〕13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eastAsia" w:ascii="宋体" w:hAnsi="宋体" w:eastAsia="宋体" w:cs="宋体"/>
                <w:color w:val="auto"/>
                <w:sz w:val="24"/>
                <w:szCs w:val="24"/>
                <w:lang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201</w:t>
            </w:r>
            <w:r>
              <w:rPr>
                <w:rFonts w:hint="eastAsia" w:ascii="宋体" w:hAnsi="宋体" w:eastAsia="宋体" w:cs="宋体"/>
                <w:color w:val="auto"/>
                <w:sz w:val="24"/>
                <w:szCs w:val="24"/>
                <w:lang w:val="en-US" w:eastAsia="zh-CN"/>
              </w:rPr>
              <w:t>9</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（国卫基层发〔201</w:t>
            </w:r>
            <w:r>
              <w:rPr>
                <w:rFonts w:hint="eastAsia" w:ascii="宋体" w:hAnsi="宋体" w:eastAsia="宋体" w:cs="宋体"/>
                <w:color w:val="auto"/>
                <w:sz w:val="24"/>
                <w:szCs w:val="24"/>
                <w:lang w:val="en-US" w:eastAsia="zh-CN"/>
              </w:rPr>
              <w:t>9</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52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default" w:ascii="宋体" w:hAnsi="宋体" w:eastAsia="宋体" w:cs="宋体"/>
                <w:color w:val="auto"/>
                <w:sz w:val="24"/>
                <w:szCs w:val="24"/>
                <w:lang w:val="en-US"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w:t>
            </w:r>
            <w:r>
              <w:rPr>
                <w:rFonts w:hint="eastAsia" w:ascii="宋体" w:hAnsi="宋体" w:eastAsia="宋体" w:cs="宋体"/>
                <w:color w:val="auto"/>
                <w:sz w:val="24"/>
                <w:szCs w:val="24"/>
                <w:lang w:val="en-US" w:eastAsia="zh-CN"/>
              </w:rPr>
              <w:t>20</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年国家基本公共卫生服务项目工作的通知》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w:t>
            </w:r>
            <w:r>
              <w:rPr>
                <w:rFonts w:hint="eastAsia" w:ascii="宋体" w:hAnsi="宋体" w:eastAsia="宋体" w:cs="宋体"/>
                <w:color w:val="auto"/>
                <w:sz w:val="24"/>
                <w:szCs w:val="24"/>
                <w:lang w:val="en-US" w:eastAsia="zh-CN"/>
              </w:rPr>
              <w:t>20</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2"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70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服务对象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0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39"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服务项目和内容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服务要求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5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42"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08</w:t>
            </w:r>
            <w:r>
              <w:rPr>
                <w:rFonts w:ascii="宋体"/>
                <w:color w:val="auto"/>
                <w:sz w:val="24"/>
              </w:rPr>
              <w:t xml:space="preserve">07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3" w:line="249" w:lineRule="auto"/>
              <w:ind w:left="163" w:right="39"/>
              <w:jc w:val="both"/>
              <w:rPr>
                <w:rFonts w:ascii="宋体" w:hAnsi="宋体" w:eastAsia="宋体" w:cs="宋体"/>
                <w:color w:val="auto"/>
                <w:sz w:val="24"/>
                <w:szCs w:val="24"/>
              </w:rPr>
            </w:pPr>
            <w:r>
              <w:rPr>
                <w:rFonts w:hint="eastAsia" w:ascii="宋体" w:eastAsia="宋体"/>
                <w:color w:val="auto"/>
                <w:sz w:val="24"/>
                <w:lang w:val="en-US" w:eastAsia="zh-CN"/>
              </w:rPr>
              <w:t>08</w:t>
            </w: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32"/>
                <w:szCs w:val="32"/>
              </w:rPr>
            </w:pPr>
          </w:p>
          <w:p>
            <w:pPr>
              <w:pStyle w:val="8"/>
              <w:spacing w:line="249" w:lineRule="auto"/>
              <w:ind w:left="120" w:right="122"/>
              <w:jc w:val="both"/>
              <w:rPr>
                <w:rFonts w:ascii="宋体" w:hAnsi="宋体" w:eastAsia="宋体" w:cs="宋体"/>
                <w:color w:val="auto"/>
                <w:sz w:val="24"/>
                <w:szCs w:val="24"/>
              </w:rPr>
            </w:pPr>
            <w:r>
              <w:rPr>
                <w:rFonts w:ascii="宋体" w:hAnsi="宋体" w:eastAsia="宋体" w:cs="宋体"/>
                <w:color w:val="auto"/>
                <w:sz w:val="24"/>
                <w:szCs w:val="24"/>
              </w:rPr>
              <w:t xml:space="preserve">慢性病患者健 康管理（包括 高血压患者健 康管理和 2 型糖尿病患者 健康管理）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5"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6"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【部门规章及规范性文件】《国家基本公共 卫生服务规范（第三版）》（国卫基层发</w:t>
            </w: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〔2017〕13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eastAsia" w:ascii="宋体" w:hAnsi="宋体" w:eastAsia="宋体" w:cs="宋体"/>
                <w:color w:val="auto"/>
                <w:sz w:val="24"/>
                <w:szCs w:val="24"/>
                <w:lang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201</w:t>
            </w:r>
            <w:r>
              <w:rPr>
                <w:rFonts w:hint="eastAsia" w:ascii="宋体" w:hAnsi="宋体" w:eastAsia="宋体" w:cs="宋体"/>
                <w:color w:val="auto"/>
                <w:sz w:val="24"/>
                <w:szCs w:val="24"/>
                <w:lang w:val="en-US" w:eastAsia="zh-CN"/>
              </w:rPr>
              <w:t>9</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（国卫基层发〔201</w:t>
            </w:r>
            <w:r>
              <w:rPr>
                <w:rFonts w:hint="eastAsia" w:ascii="宋体" w:hAnsi="宋体" w:eastAsia="宋体" w:cs="宋体"/>
                <w:color w:val="auto"/>
                <w:sz w:val="24"/>
                <w:szCs w:val="24"/>
                <w:lang w:val="en-US" w:eastAsia="zh-CN"/>
              </w:rPr>
              <w:t>9</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52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default" w:ascii="宋体" w:hAnsi="宋体" w:eastAsia="宋体" w:cs="宋体"/>
                <w:color w:val="auto"/>
                <w:sz w:val="24"/>
                <w:szCs w:val="24"/>
                <w:lang w:val="en-US"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w:t>
            </w:r>
            <w:r>
              <w:rPr>
                <w:rFonts w:hint="eastAsia" w:ascii="宋体" w:hAnsi="宋体" w:eastAsia="宋体" w:cs="宋体"/>
                <w:color w:val="auto"/>
                <w:sz w:val="24"/>
                <w:szCs w:val="24"/>
                <w:lang w:val="en-US" w:eastAsia="zh-CN"/>
              </w:rPr>
              <w:t>20</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年国家基本公共卫生服务项目工作的通知》</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w:t>
            </w:r>
            <w:r>
              <w:rPr>
                <w:rFonts w:hint="eastAsia" w:ascii="宋体" w:hAnsi="宋体" w:eastAsia="宋体" w:cs="宋体"/>
                <w:color w:val="auto"/>
                <w:sz w:val="24"/>
                <w:szCs w:val="24"/>
                <w:lang w:val="en-US" w:eastAsia="zh-CN"/>
              </w:rPr>
              <w:t>20</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3"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7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服务对象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997"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38"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服务项目和内容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服务要求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55"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0"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843"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0808</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2" w:line="249" w:lineRule="auto"/>
              <w:ind w:left="163" w:right="39"/>
              <w:jc w:val="both"/>
              <w:rPr>
                <w:rFonts w:ascii="宋体" w:hAnsi="宋体" w:eastAsia="宋体" w:cs="宋体"/>
                <w:color w:val="auto"/>
                <w:sz w:val="24"/>
                <w:szCs w:val="24"/>
              </w:rPr>
            </w:pPr>
            <w:r>
              <w:rPr>
                <w:rFonts w:hint="eastAsia" w:ascii="宋体" w:eastAsia="宋体"/>
                <w:color w:val="auto"/>
                <w:sz w:val="24"/>
                <w:lang w:val="en-US" w:eastAsia="zh-CN"/>
              </w:rPr>
              <w:t>08</w:t>
            </w: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0" w:line="249" w:lineRule="auto"/>
              <w:ind w:left="720" w:right="122" w:hanging="600"/>
              <w:jc w:val="left"/>
              <w:rPr>
                <w:rFonts w:ascii="宋体" w:hAnsi="宋体" w:eastAsia="宋体" w:cs="宋体"/>
                <w:color w:val="auto"/>
                <w:sz w:val="24"/>
                <w:szCs w:val="24"/>
              </w:rPr>
            </w:pPr>
            <w:r>
              <w:rPr>
                <w:rFonts w:ascii="宋体" w:hAnsi="宋体" w:eastAsia="宋体" w:cs="宋体"/>
                <w:color w:val="auto"/>
                <w:sz w:val="24"/>
                <w:szCs w:val="24"/>
              </w:rPr>
              <w:t xml:space="preserve">中医药健康管 理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5"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4"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【部门规章及规范性文件】《国家基本公共 卫生服务规范（第三版）》（国卫基层发</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〔2017〕13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eastAsia" w:ascii="宋体" w:hAnsi="宋体" w:eastAsia="宋体" w:cs="宋体"/>
                <w:color w:val="auto"/>
                <w:sz w:val="24"/>
                <w:szCs w:val="24"/>
                <w:lang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201</w:t>
            </w:r>
            <w:r>
              <w:rPr>
                <w:rFonts w:hint="eastAsia" w:ascii="宋体" w:hAnsi="宋体" w:eastAsia="宋体" w:cs="宋体"/>
                <w:color w:val="auto"/>
                <w:sz w:val="24"/>
                <w:szCs w:val="24"/>
                <w:lang w:val="en-US" w:eastAsia="zh-CN"/>
              </w:rPr>
              <w:t>9</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（国卫基层发〔201</w:t>
            </w:r>
            <w:r>
              <w:rPr>
                <w:rFonts w:hint="eastAsia" w:ascii="宋体" w:hAnsi="宋体" w:eastAsia="宋体" w:cs="宋体"/>
                <w:color w:val="auto"/>
                <w:sz w:val="24"/>
                <w:szCs w:val="24"/>
                <w:lang w:val="en-US" w:eastAsia="zh-CN"/>
              </w:rPr>
              <w:t>9</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52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default" w:ascii="宋体" w:hAnsi="宋体" w:eastAsia="宋体" w:cs="宋体"/>
                <w:color w:val="auto"/>
                <w:sz w:val="24"/>
                <w:szCs w:val="24"/>
                <w:lang w:val="en-US"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w:t>
            </w:r>
            <w:r>
              <w:rPr>
                <w:rFonts w:hint="eastAsia" w:ascii="宋体" w:hAnsi="宋体" w:eastAsia="宋体" w:cs="宋体"/>
                <w:color w:val="auto"/>
                <w:sz w:val="24"/>
                <w:szCs w:val="24"/>
                <w:lang w:val="en-US" w:eastAsia="zh-CN"/>
              </w:rPr>
              <w:t>20</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年国家基本公共卫生服务项目工作的通知》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w:t>
            </w:r>
            <w:r>
              <w:rPr>
                <w:rFonts w:hint="eastAsia" w:ascii="宋体" w:hAnsi="宋体" w:eastAsia="宋体" w:cs="宋体"/>
                <w:color w:val="auto"/>
                <w:sz w:val="24"/>
                <w:szCs w:val="24"/>
                <w:lang w:val="en-US" w:eastAsia="zh-CN"/>
              </w:rPr>
              <w:t>20</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2"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70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服务对象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0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39"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服务项目和内容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服务要求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5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rPr>
          <w:trHeight w:val="70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服务要求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55"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0"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843"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0809</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4" w:line="240" w:lineRule="auto"/>
              <w:ind w:left="163" w:right="0"/>
              <w:jc w:val="both"/>
              <w:rPr>
                <w:rFonts w:ascii="宋体" w:hAnsi="宋体" w:eastAsia="宋体" w:cs="宋体"/>
                <w:color w:val="auto"/>
                <w:sz w:val="24"/>
                <w:szCs w:val="24"/>
              </w:rPr>
            </w:pPr>
            <w:r>
              <w:rPr>
                <w:rFonts w:hint="eastAsia" w:ascii="宋体" w:eastAsia="宋体"/>
                <w:color w:val="auto"/>
                <w:sz w:val="24"/>
                <w:lang w:val="en-US" w:eastAsia="zh-CN"/>
              </w:rPr>
              <w:t>08</w:t>
            </w:r>
          </w:p>
          <w:p>
            <w:pPr>
              <w:pStyle w:val="8"/>
              <w:spacing w:before="12" w:line="249" w:lineRule="auto"/>
              <w:ind w:left="163" w:right="39"/>
              <w:jc w:val="both"/>
              <w:rPr>
                <w:rFonts w:ascii="宋体" w:hAnsi="宋体" w:eastAsia="宋体" w:cs="宋体"/>
                <w:color w:val="auto"/>
                <w:sz w:val="24"/>
                <w:szCs w:val="24"/>
              </w:rPr>
            </w:pP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20" w:right="0"/>
              <w:jc w:val="left"/>
              <w:rPr>
                <w:rFonts w:ascii="宋体" w:hAnsi="宋体" w:eastAsia="宋体" w:cs="宋体"/>
                <w:color w:val="auto"/>
                <w:sz w:val="24"/>
                <w:szCs w:val="24"/>
              </w:rPr>
            </w:pPr>
            <w:r>
              <w:rPr>
                <w:rFonts w:ascii="宋体" w:hAnsi="宋体" w:eastAsia="宋体" w:cs="宋体"/>
                <w:color w:val="auto"/>
                <w:sz w:val="24"/>
                <w:szCs w:val="24"/>
              </w:rPr>
              <w:t xml:space="preserve">卫生监督协管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5"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4"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【部门规章及规范性文件】《国家基本公共 卫生服务规范（第三版）》（国卫基层发</w:t>
            </w:r>
          </w:p>
          <w:p>
            <w:pPr>
              <w:pStyle w:val="8"/>
              <w:spacing w:before="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〔2017〕13</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eastAsia" w:ascii="宋体" w:hAnsi="宋体" w:eastAsia="宋体" w:cs="宋体"/>
                <w:color w:val="auto"/>
                <w:sz w:val="24"/>
                <w:szCs w:val="24"/>
                <w:lang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201</w:t>
            </w:r>
            <w:r>
              <w:rPr>
                <w:rFonts w:hint="eastAsia" w:ascii="宋体" w:hAnsi="宋体" w:eastAsia="宋体" w:cs="宋体"/>
                <w:color w:val="auto"/>
                <w:sz w:val="24"/>
                <w:szCs w:val="24"/>
                <w:lang w:val="en-US" w:eastAsia="zh-CN"/>
              </w:rPr>
              <w:t>9</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（国卫基层发〔201</w:t>
            </w:r>
            <w:r>
              <w:rPr>
                <w:rFonts w:hint="eastAsia" w:ascii="宋体" w:hAnsi="宋体" w:eastAsia="宋体" w:cs="宋体"/>
                <w:color w:val="auto"/>
                <w:sz w:val="24"/>
                <w:szCs w:val="24"/>
                <w:lang w:val="en-US" w:eastAsia="zh-CN"/>
              </w:rPr>
              <w:t>9</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52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default" w:ascii="宋体" w:hAnsi="宋体" w:eastAsia="宋体" w:cs="宋体"/>
                <w:color w:val="auto"/>
                <w:sz w:val="24"/>
                <w:szCs w:val="24"/>
                <w:lang w:val="en-US"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w:t>
            </w:r>
            <w:r>
              <w:rPr>
                <w:rFonts w:hint="eastAsia" w:ascii="宋体" w:hAnsi="宋体" w:eastAsia="宋体" w:cs="宋体"/>
                <w:color w:val="auto"/>
                <w:sz w:val="24"/>
                <w:szCs w:val="24"/>
                <w:lang w:val="en-US" w:eastAsia="zh-CN"/>
              </w:rPr>
              <w:t>20</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年国家基本公共卫生服务项目工作的通知》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w:t>
            </w:r>
            <w:r>
              <w:rPr>
                <w:rFonts w:hint="eastAsia" w:ascii="宋体" w:hAnsi="宋体" w:eastAsia="宋体" w:cs="宋体"/>
                <w:color w:val="auto"/>
                <w:sz w:val="24"/>
                <w:szCs w:val="24"/>
                <w:lang w:val="en-US" w:eastAsia="zh-CN"/>
              </w:rPr>
              <w:t>20</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2"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70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服务对象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0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39"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服务项目和内容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服务要求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5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42"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0810</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3" w:line="249" w:lineRule="auto"/>
              <w:ind w:left="163" w:right="39"/>
              <w:jc w:val="both"/>
              <w:rPr>
                <w:rFonts w:ascii="宋体" w:hAnsi="宋体" w:eastAsia="宋体" w:cs="宋体"/>
                <w:color w:val="auto"/>
                <w:sz w:val="24"/>
                <w:szCs w:val="24"/>
              </w:rPr>
            </w:pPr>
            <w:r>
              <w:rPr>
                <w:rFonts w:hint="eastAsia" w:ascii="宋体" w:eastAsia="宋体"/>
                <w:color w:val="auto"/>
                <w:sz w:val="24"/>
                <w:lang w:val="en-US" w:eastAsia="zh-CN"/>
              </w:rPr>
              <w:t>08</w:t>
            </w: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20" w:right="0"/>
              <w:jc w:val="left"/>
              <w:rPr>
                <w:rFonts w:ascii="宋体" w:hAnsi="宋体" w:eastAsia="宋体" w:cs="宋体"/>
                <w:color w:val="auto"/>
                <w:sz w:val="24"/>
                <w:szCs w:val="24"/>
              </w:rPr>
            </w:pPr>
            <w:r>
              <w:rPr>
                <w:rFonts w:ascii="宋体" w:hAnsi="宋体" w:eastAsia="宋体" w:cs="宋体"/>
                <w:color w:val="auto"/>
                <w:sz w:val="24"/>
                <w:szCs w:val="24"/>
              </w:rPr>
              <w:t xml:space="preserve">基本避孕服务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5"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7"/>
                <w:szCs w:val="27"/>
              </w:rPr>
            </w:pPr>
          </w:p>
          <w:p>
            <w:pPr>
              <w:pStyle w:val="8"/>
              <w:spacing w:before="12" w:line="240" w:lineRule="auto"/>
              <w:ind w:left="103" w:right="0"/>
              <w:jc w:val="left"/>
              <w:rPr>
                <w:rFonts w:hint="eastAsia" w:ascii="宋体" w:hAnsi="宋体" w:eastAsia="宋体" w:cs="宋体"/>
                <w:color w:val="auto"/>
                <w:sz w:val="24"/>
                <w:szCs w:val="24"/>
                <w:lang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201</w:t>
            </w:r>
            <w:r>
              <w:rPr>
                <w:rFonts w:hint="eastAsia" w:ascii="宋体" w:hAnsi="宋体" w:eastAsia="宋体" w:cs="宋体"/>
                <w:color w:val="auto"/>
                <w:sz w:val="24"/>
                <w:szCs w:val="24"/>
                <w:lang w:val="en-US" w:eastAsia="zh-CN"/>
              </w:rPr>
              <w:t>9</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（国卫基层发〔201</w:t>
            </w:r>
            <w:r>
              <w:rPr>
                <w:rFonts w:hint="eastAsia" w:ascii="宋体" w:hAnsi="宋体" w:eastAsia="宋体" w:cs="宋体"/>
                <w:color w:val="auto"/>
                <w:sz w:val="24"/>
                <w:szCs w:val="24"/>
                <w:lang w:val="en-US" w:eastAsia="zh-CN"/>
              </w:rPr>
              <w:t>9</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52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default" w:ascii="宋体" w:hAnsi="宋体" w:eastAsia="宋体" w:cs="宋体"/>
                <w:color w:val="auto"/>
                <w:sz w:val="24"/>
                <w:szCs w:val="24"/>
                <w:lang w:val="en-US"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w:t>
            </w:r>
            <w:r>
              <w:rPr>
                <w:rFonts w:hint="eastAsia" w:ascii="宋体" w:hAnsi="宋体" w:eastAsia="宋体" w:cs="宋体"/>
                <w:color w:val="auto"/>
                <w:sz w:val="24"/>
                <w:szCs w:val="24"/>
                <w:lang w:val="en-US" w:eastAsia="zh-CN"/>
              </w:rPr>
              <w:t>20</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年国家基本公共卫生服务项目工作的通知》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w:t>
            </w:r>
            <w:r>
              <w:rPr>
                <w:rFonts w:hint="eastAsia" w:ascii="宋体" w:hAnsi="宋体" w:eastAsia="宋体" w:cs="宋体"/>
                <w:color w:val="auto"/>
                <w:sz w:val="24"/>
                <w:szCs w:val="24"/>
                <w:lang w:val="en-US" w:eastAsia="zh-CN"/>
              </w:rPr>
              <w:t>20</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【部门规章及规范性文件】《新划入基本公 共卫生服务相关工作规范》（2019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版）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3"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7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服务对象</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997"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38" w:line="249" w:lineRule="auto"/>
              <w:ind w:left="103" w:right="99"/>
              <w:jc w:val="left"/>
              <w:rPr>
                <w:rFonts w:ascii="宋体" w:hAnsi="宋体" w:eastAsia="宋体" w:cs="宋体"/>
                <w:color w:val="auto"/>
                <w:sz w:val="24"/>
                <w:szCs w:val="24"/>
              </w:rPr>
            </w:pPr>
            <w:r>
              <w:rPr>
                <w:rFonts w:ascii="宋体" w:hAnsi="宋体" w:eastAsia="宋体" w:cs="宋体"/>
                <w:color w:val="auto"/>
                <w:spacing w:val="-8"/>
                <w:sz w:val="24"/>
                <w:szCs w:val="24"/>
              </w:rPr>
              <w:t>服务机构信息，包括名称、地点、服务时</w:t>
            </w:r>
            <w:r>
              <w:rPr>
                <w:rFonts w:ascii="宋体" w:hAnsi="宋体" w:eastAsia="宋体" w:cs="宋体"/>
                <w:color w:val="auto"/>
                <w:spacing w:val="-114"/>
                <w:sz w:val="24"/>
                <w:szCs w:val="24"/>
              </w:rPr>
              <w:t xml:space="preserve"> </w:t>
            </w:r>
            <w:r>
              <w:rPr>
                <w:rFonts w:ascii="宋体" w:hAnsi="宋体" w:eastAsia="宋体" w:cs="宋体"/>
                <w:color w:val="auto"/>
                <w:sz w:val="24"/>
                <w:szCs w:val="24"/>
              </w:rPr>
              <w:t>间</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服务项目和内容</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服务流程</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1"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服务要求</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55"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0"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投诉举报电话以及网上投诉渠道</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843"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0811</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2" w:line="249" w:lineRule="auto"/>
              <w:ind w:left="163" w:right="39"/>
              <w:jc w:val="both"/>
              <w:rPr>
                <w:rFonts w:ascii="宋体" w:hAnsi="宋体" w:eastAsia="宋体" w:cs="宋体"/>
                <w:color w:val="auto"/>
                <w:sz w:val="24"/>
                <w:szCs w:val="24"/>
              </w:rPr>
            </w:pPr>
            <w:r>
              <w:rPr>
                <w:rFonts w:hint="eastAsia" w:ascii="宋体" w:eastAsia="宋体"/>
                <w:color w:val="auto"/>
                <w:sz w:val="24"/>
                <w:lang w:val="en-US" w:eastAsia="zh-CN"/>
              </w:rPr>
              <w:t>08</w:t>
            </w: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0" w:line="249" w:lineRule="auto"/>
              <w:ind w:left="600" w:right="122" w:hanging="480"/>
              <w:jc w:val="left"/>
              <w:rPr>
                <w:rFonts w:ascii="宋体" w:hAnsi="宋体" w:eastAsia="宋体" w:cs="宋体"/>
                <w:color w:val="auto"/>
                <w:sz w:val="24"/>
                <w:szCs w:val="24"/>
              </w:rPr>
            </w:pPr>
            <w:r>
              <w:rPr>
                <w:rFonts w:ascii="宋体" w:hAnsi="宋体" w:eastAsia="宋体" w:cs="宋体"/>
                <w:color w:val="auto"/>
                <w:sz w:val="24"/>
                <w:szCs w:val="24"/>
              </w:rPr>
              <w:t xml:space="preserve">健康素养促进 行动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5"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2"/>
                <w:szCs w:val="32"/>
              </w:rPr>
            </w:pPr>
          </w:p>
          <w:p>
            <w:pPr>
              <w:pStyle w:val="8"/>
              <w:spacing w:before="12" w:line="240" w:lineRule="auto"/>
              <w:ind w:left="103" w:right="0"/>
              <w:jc w:val="left"/>
              <w:rPr>
                <w:rFonts w:hint="eastAsia" w:ascii="宋体" w:hAnsi="宋体" w:eastAsia="宋体" w:cs="宋体"/>
                <w:color w:val="auto"/>
                <w:sz w:val="24"/>
                <w:szCs w:val="24"/>
                <w:lang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201</w:t>
            </w:r>
            <w:r>
              <w:rPr>
                <w:rFonts w:hint="eastAsia" w:ascii="宋体" w:hAnsi="宋体" w:eastAsia="宋体" w:cs="宋体"/>
                <w:color w:val="auto"/>
                <w:sz w:val="24"/>
                <w:szCs w:val="24"/>
                <w:lang w:val="en-US" w:eastAsia="zh-CN"/>
              </w:rPr>
              <w:t>9</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（国卫基层发〔201</w:t>
            </w:r>
            <w:r>
              <w:rPr>
                <w:rFonts w:hint="eastAsia" w:ascii="宋体" w:hAnsi="宋体" w:eastAsia="宋体" w:cs="宋体"/>
                <w:color w:val="auto"/>
                <w:sz w:val="24"/>
                <w:szCs w:val="24"/>
                <w:lang w:val="en-US" w:eastAsia="zh-CN"/>
              </w:rPr>
              <w:t>9</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52</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hint="default" w:ascii="宋体" w:hAnsi="宋体" w:eastAsia="宋体" w:cs="宋体"/>
                <w:color w:val="auto"/>
                <w:sz w:val="24"/>
                <w:szCs w:val="24"/>
                <w:lang w:val="en-US" w:eastAsia="zh-CN"/>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w:t>
            </w:r>
            <w:r>
              <w:rPr>
                <w:rFonts w:hint="eastAsia" w:ascii="宋体" w:hAnsi="宋体" w:eastAsia="宋体" w:cs="宋体"/>
                <w:color w:val="auto"/>
                <w:sz w:val="24"/>
                <w:szCs w:val="24"/>
                <w:lang w:val="en-US" w:eastAsia="zh-CN"/>
              </w:rPr>
              <w:t>20</w:t>
            </w:r>
          </w:p>
          <w:p>
            <w:pPr>
              <w:pStyle w:val="8"/>
              <w:spacing w:before="10"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年国家基本公共卫生服务项目工作的通知》</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（国卫基层发〔20</w:t>
            </w:r>
            <w:r>
              <w:rPr>
                <w:rFonts w:hint="eastAsia" w:ascii="宋体" w:hAnsi="宋体" w:eastAsia="宋体" w:cs="宋体"/>
                <w:color w:val="auto"/>
                <w:sz w:val="24"/>
                <w:szCs w:val="24"/>
                <w:lang w:val="en-US" w:eastAsia="zh-CN"/>
              </w:rPr>
              <w:t>20</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2"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7"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70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服务对象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0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39"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服务项目和内容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服务要求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59"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6"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0812</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4" w:line="240" w:lineRule="auto"/>
              <w:ind w:right="0"/>
              <w:jc w:val="left"/>
              <w:rPr>
                <w:rFonts w:ascii="Times New Roman" w:hAnsi="Times New Roman" w:eastAsia="Times New Roman" w:cs="Times New Roman"/>
                <w:color w:val="auto"/>
                <w:sz w:val="31"/>
                <w:szCs w:val="31"/>
              </w:rPr>
            </w:pPr>
          </w:p>
          <w:p>
            <w:pPr>
              <w:pStyle w:val="8"/>
              <w:spacing w:before="10" w:line="249" w:lineRule="auto"/>
              <w:ind w:left="163" w:right="39"/>
              <w:jc w:val="both"/>
              <w:rPr>
                <w:rFonts w:ascii="宋体" w:hAnsi="宋体" w:eastAsia="宋体" w:cs="宋体"/>
                <w:color w:val="auto"/>
                <w:sz w:val="24"/>
                <w:szCs w:val="24"/>
              </w:rPr>
            </w:pPr>
            <w:r>
              <w:rPr>
                <w:rFonts w:hint="eastAsia" w:ascii="宋体" w:eastAsia="宋体"/>
                <w:color w:val="auto"/>
                <w:sz w:val="24"/>
                <w:lang w:val="en-US" w:eastAsia="zh-CN"/>
              </w:rPr>
              <w:t>08</w:t>
            </w: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6" w:line="240" w:lineRule="auto"/>
              <w:ind w:right="0"/>
              <w:jc w:val="left"/>
              <w:rPr>
                <w:rFonts w:ascii="Times New Roman" w:hAnsi="Times New Roman" w:eastAsia="Times New Roman" w:cs="Times New Roman"/>
                <w:color w:val="auto"/>
                <w:sz w:val="34"/>
                <w:szCs w:val="34"/>
              </w:rPr>
            </w:pPr>
          </w:p>
          <w:p>
            <w:pPr>
              <w:pStyle w:val="8"/>
              <w:spacing w:line="249" w:lineRule="auto"/>
              <w:ind w:left="360" w:right="122" w:hanging="240"/>
              <w:jc w:val="left"/>
              <w:rPr>
                <w:rFonts w:ascii="宋体" w:hAnsi="宋体" w:eastAsia="宋体" w:cs="宋体"/>
                <w:color w:val="auto"/>
                <w:sz w:val="24"/>
                <w:szCs w:val="24"/>
              </w:rPr>
            </w:pPr>
            <w:r>
              <w:rPr>
                <w:rFonts w:ascii="宋体" w:hAnsi="宋体" w:eastAsia="宋体" w:cs="宋体"/>
                <w:color w:val="auto"/>
                <w:sz w:val="24"/>
                <w:szCs w:val="24"/>
              </w:rPr>
              <w:t xml:space="preserve">免费孕前优生 健康检查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47"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【部门规章及规范性文件】《国家人口计生 委、财政部关于开展国家免费孕前优生健康 检查项目试点工作的通知》 （国人口发</w:t>
            </w: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〔2010〕29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3"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【部门规章及规范性文件】《国家卫生计生 委办公厅关于做好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2016</w:t>
            </w:r>
            <w:r>
              <w:rPr>
                <w:rFonts w:ascii="宋体" w:hAnsi="宋体" w:eastAsia="宋体" w:cs="宋体"/>
                <w:color w:val="auto"/>
                <w:spacing w:val="-60"/>
                <w:sz w:val="24"/>
                <w:szCs w:val="24"/>
              </w:rPr>
              <w:t xml:space="preserve"> </w:t>
            </w:r>
            <w:r>
              <w:rPr>
                <w:rFonts w:ascii="宋体" w:hAnsi="宋体" w:eastAsia="宋体" w:cs="宋体"/>
                <w:color w:val="auto"/>
                <w:sz w:val="24"/>
                <w:szCs w:val="24"/>
              </w:rPr>
              <w:t>年国家免费孕前优生 健康检查项目工作的通知》 （国卫办妇幼函</w:t>
            </w:r>
          </w:p>
          <w:p>
            <w:pPr>
              <w:pStyle w:val="8"/>
              <w:spacing w:before="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〔2016〕894</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2019</w:t>
            </w:r>
          </w:p>
          <w:p>
            <w:pPr>
              <w:pStyle w:val="8"/>
              <w:spacing w:before="10"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 xml:space="preserve">年基本公共卫生服务项目工作的通知》  </w:t>
            </w:r>
          </w:p>
          <w:p>
            <w:pPr>
              <w:pStyle w:val="8"/>
              <w:spacing w:before="12"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【部门规章及规范性文件】《新划入基本公 共卫生服务相关工作规范（2019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版）》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5"/>
                <w:szCs w:val="25"/>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0"/>
                <w:szCs w:val="30"/>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6" w:line="240" w:lineRule="auto"/>
              <w:ind w:right="0"/>
              <w:jc w:val="center"/>
              <w:rPr>
                <w:rFonts w:ascii="Times New Roman" w:hAnsi="Times New Roman" w:eastAsia="Times New Roman" w:cs="Times New Roman"/>
                <w:color w:val="auto"/>
                <w:sz w:val="35"/>
                <w:szCs w:val="35"/>
              </w:rPr>
            </w:pPr>
          </w:p>
          <w:p>
            <w:pPr>
              <w:pStyle w:val="8"/>
              <w:tabs>
                <w:tab w:val="left" w:pos="4063"/>
              </w:tabs>
              <w:spacing w:before="10"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4"/>
                <w:szCs w:val="24"/>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70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服务对象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0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40" w:line="247"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57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87"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服务项目和内容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56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8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rPr>
          <w:trHeight w:val="559"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8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服务要求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843"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0813</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2" w:line="249" w:lineRule="auto"/>
              <w:ind w:left="163" w:right="39"/>
              <w:jc w:val="both"/>
              <w:rPr>
                <w:rFonts w:ascii="宋体" w:hAnsi="宋体" w:eastAsia="宋体" w:cs="宋体"/>
                <w:color w:val="auto"/>
                <w:sz w:val="24"/>
                <w:szCs w:val="24"/>
              </w:rPr>
            </w:pPr>
            <w:r>
              <w:rPr>
                <w:rFonts w:hint="eastAsia" w:ascii="宋体" w:eastAsia="宋体"/>
                <w:color w:val="auto"/>
                <w:sz w:val="24"/>
                <w:lang w:val="en-US" w:eastAsia="zh-CN"/>
              </w:rPr>
              <w:t>08</w:t>
            </w: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95" w:line="249" w:lineRule="auto"/>
              <w:ind w:left="720" w:right="122" w:hanging="600"/>
              <w:jc w:val="left"/>
              <w:rPr>
                <w:rFonts w:ascii="宋体" w:hAnsi="宋体" w:eastAsia="宋体" w:cs="宋体"/>
                <w:color w:val="auto"/>
                <w:sz w:val="24"/>
                <w:szCs w:val="24"/>
              </w:rPr>
            </w:pPr>
            <w:r>
              <w:rPr>
                <w:rFonts w:ascii="宋体" w:hAnsi="宋体" w:eastAsia="宋体" w:cs="宋体"/>
                <w:color w:val="auto"/>
                <w:sz w:val="24"/>
                <w:szCs w:val="24"/>
              </w:rPr>
              <w:t xml:space="preserve">新生儿疾病筛 查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5"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9" w:line="240" w:lineRule="auto"/>
              <w:ind w:right="0"/>
              <w:jc w:val="left"/>
              <w:rPr>
                <w:rFonts w:ascii="Times New Roman" w:hAnsi="Times New Roman" w:eastAsia="Times New Roman" w:cs="Times New Roman"/>
                <w:color w:val="auto"/>
                <w:sz w:val="26"/>
                <w:szCs w:val="26"/>
              </w:rPr>
            </w:pPr>
          </w:p>
          <w:p>
            <w:pPr>
              <w:pStyle w:val="8"/>
              <w:spacing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【部门规章及规范性文件】《新生儿疾病筛 查管理办法》（中华人民共和国卫生部令第 64</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4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70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服务对象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99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35"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服务项目和内容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服务要求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54"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0"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40"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0814</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3" w:line="249" w:lineRule="auto"/>
              <w:ind w:left="163" w:right="39"/>
              <w:jc w:val="both"/>
              <w:rPr>
                <w:rFonts w:ascii="宋体" w:hAnsi="宋体" w:eastAsia="宋体" w:cs="宋体"/>
                <w:color w:val="auto"/>
                <w:sz w:val="24"/>
                <w:szCs w:val="24"/>
              </w:rPr>
            </w:pPr>
            <w:r>
              <w:rPr>
                <w:rFonts w:hint="eastAsia" w:ascii="宋体" w:eastAsia="宋体"/>
                <w:color w:val="auto"/>
                <w:sz w:val="24"/>
                <w:lang w:val="en-US" w:eastAsia="zh-CN"/>
              </w:rPr>
              <w:t>08</w:t>
            </w: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27"/>
                <w:szCs w:val="27"/>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增补叶酸预防 神经管缺陷项 目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3"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3"/>
                <w:szCs w:val="23"/>
              </w:rPr>
            </w:pPr>
          </w:p>
          <w:p>
            <w:pPr>
              <w:pStyle w:val="8"/>
              <w:spacing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【部门规章及规范性文件】《卫生部关于印 发&lt;增补叶酸预防神经管缺陷项目管理方 案&gt;》的通知（卫妇社发〔2009〕60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【部门规章及规范性文件】《增补叶酸预防 神经管缺陷项目管理方案》（卫妇社发</w:t>
            </w: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〔2009〕60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【部门规章及规范性文件】《关于做好</w:t>
            </w:r>
            <w:r>
              <w:rPr>
                <w:rFonts w:ascii="宋体" w:hAnsi="宋体" w:eastAsia="宋体" w:cs="宋体"/>
                <w:color w:val="auto"/>
                <w:spacing w:val="-60"/>
                <w:sz w:val="24"/>
                <w:szCs w:val="24"/>
              </w:rPr>
              <w:t xml:space="preserve"> </w:t>
            </w:r>
            <w:r>
              <w:rPr>
                <w:rFonts w:ascii="宋体" w:hAnsi="宋体" w:eastAsia="宋体" w:cs="宋体"/>
                <w:color w:val="auto"/>
                <w:sz w:val="24"/>
                <w:szCs w:val="24"/>
              </w:rPr>
              <w:t>2019</w:t>
            </w:r>
          </w:p>
          <w:p>
            <w:pPr>
              <w:pStyle w:val="8"/>
              <w:spacing w:before="12"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年基本公共卫生服务项目工作的通知》  </w:t>
            </w:r>
          </w:p>
          <w:p>
            <w:pPr>
              <w:pStyle w:val="8"/>
              <w:spacing w:before="12"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【部门规章及规范性文件】《新划入基本公 共卫生服务相关工作规范（2019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版）》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0"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70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服务对象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0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40"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服务项目和内容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服务要求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60"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840"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5" w:right="-15"/>
              <w:jc w:val="left"/>
              <w:rPr>
                <w:rFonts w:ascii="宋体" w:hAnsi="宋体" w:eastAsia="宋体" w:cs="宋体"/>
                <w:color w:val="auto"/>
                <w:sz w:val="24"/>
                <w:szCs w:val="24"/>
              </w:rPr>
            </w:pPr>
            <w:r>
              <w:rPr>
                <w:rFonts w:hint="eastAsia" w:ascii="宋体" w:eastAsia="宋体"/>
                <w:color w:val="auto"/>
                <w:sz w:val="24"/>
                <w:lang w:val="en-US" w:eastAsia="zh-CN"/>
              </w:rPr>
              <w:t>0815</w:t>
            </w:r>
            <w:r>
              <w:rPr>
                <w:rFonts w:ascii="宋体"/>
                <w:color w:val="auto"/>
                <w:sz w:val="24"/>
              </w:rPr>
              <w:t xml:space="preserve">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3" w:line="249" w:lineRule="auto"/>
              <w:ind w:left="163" w:right="39"/>
              <w:jc w:val="both"/>
              <w:rPr>
                <w:rFonts w:ascii="宋体" w:hAnsi="宋体" w:eastAsia="宋体" w:cs="宋体"/>
                <w:color w:val="auto"/>
                <w:sz w:val="24"/>
                <w:szCs w:val="24"/>
              </w:rPr>
            </w:pPr>
            <w:r>
              <w:rPr>
                <w:rFonts w:hint="eastAsia" w:ascii="宋体" w:eastAsia="宋体"/>
                <w:color w:val="auto"/>
                <w:sz w:val="24"/>
                <w:lang w:val="en-US" w:eastAsia="zh-CN"/>
              </w:rPr>
              <w:t>08</w:t>
            </w: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0" w:line="247" w:lineRule="auto"/>
              <w:ind w:left="360" w:right="122" w:hanging="240"/>
              <w:jc w:val="left"/>
              <w:rPr>
                <w:rFonts w:ascii="宋体" w:hAnsi="宋体" w:eastAsia="宋体" w:cs="宋体"/>
                <w:color w:val="auto"/>
                <w:sz w:val="24"/>
                <w:szCs w:val="24"/>
              </w:rPr>
            </w:pPr>
            <w:r>
              <w:rPr>
                <w:rFonts w:ascii="宋体" w:hAnsi="宋体" w:eastAsia="宋体" w:cs="宋体"/>
                <w:color w:val="auto"/>
                <w:sz w:val="24"/>
                <w:szCs w:val="24"/>
              </w:rPr>
              <w:t xml:space="preserve">农村妇女“两 癌”检查 </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3"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61" w:line="249" w:lineRule="auto"/>
              <w:ind w:left="103" w:right="167"/>
              <w:jc w:val="both"/>
              <w:rPr>
                <w:rFonts w:ascii="宋体" w:hAnsi="宋体" w:eastAsia="宋体" w:cs="宋体"/>
                <w:color w:val="auto"/>
                <w:sz w:val="24"/>
                <w:szCs w:val="24"/>
              </w:rPr>
            </w:pPr>
            <w:r>
              <w:rPr>
                <w:rFonts w:ascii="宋体" w:hAnsi="宋体" w:eastAsia="宋体" w:cs="宋体"/>
                <w:color w:val="auto"/>
                <w:sz w:val="24"/>
                <w:szCs w:val="24"/>
              </w:rPr>
              <w:t>【部门规章及规范性文件】《农村妇女“两 癌”检查项目管理方案》的通知 （卫妇社发</w:t>
            </w:r>
          </w:p>
          <w:p>
            <w:pPr>
              <w:pStyle w:val="8"/>
              <w:spacing w:before="2"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〔2009〕61</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12" w:line="249" w:lineRule="auto"/>
              <w:ind w:left="103" w:right="226"/>
              <w:jc w:val="both"/>
              <w:rPr>
                <w:rFonts w:ascii="宋体" w:hAnsi="宋体" w:eastAsia="宋体" w:cs="宋体"/>
                <w:color w:val="auto"/>
                <w:sz w:val="24"/>
                <w:szCs w:val="24"/>
              </w:rPr>
            </w:pPr>
            <w:r>
              <w:rPr>
                <w:rFonts w:ascii="宋体" w:hAnsi="宋体" w:eastAsia="宋体" w:cs="宋体"/>
                <w:color w:val="auto"/>
                <w:sz w:val="24"/>
                <w:szCs w:val="24"/>
              </w:rPr>
              <w:t>【部门规章及规范性文件】《国家卫生计生 委妇幼司关于印发农村妇女两癌检查项目管 理方案（2015</w:t>
            </w:r>
            <w:r>
              <w:rPr>
                <w:rFonts w:ascii="宋体" w:hAnsi="宋体" w:eastAsia="宋体" w:cs="宋体"/>
                <w:color w:val="auto"/>
                <w:spacing w:val="-60"/>
                <w:sz w:val="24"/>
                <w:szCs w:val="24"/>
              </w:rPr>
              <w:t xml:space="preserve"> </w:t>
            </w:r>
            <w:r>
              <w:rPr>
                <w:rFonts w:ascii="宋体" w:hAnsi="宋体" w:eastAsia="宋体" w:cs="宋体"/>
                <w:color w:val="auto"/>
                <w:sz w:val="24"/>
                <w:szCs w:val="24"/>
              </w:rPr>
              <w:t>年版）的通知》（国卫妇幼妇 卫便函〔2015〕71</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before="2" w:line="249" w:lineRule="auto"/>
              <w:ind w:left="103" w:right="286"/>
              <w:jc w:val="both"/>
              <w:rPr>
                <w:rFonts w:ascii="宋体" w:hAnsi="宋体" w:eastAsia="宋体" w:cs="宋体"/>
                <w:color w:val="auto"/>
                <w:sz w:val="24"/>
                <w:szCs w:val="24"/>
              </w:rPr>
            </w:pPr>
            <w:r>
              <w:rPr>
                <w:rFonts w:ascii="宋体" w:hAnsi="宋体" w:eastAsia="宋体" w:cs="宋体"/>
                <w:color w:val="auto"/>
                <w:sz w:val="24"/>
                <w:szCs w:val="24"/>
              </w:rPr>
              <w:t>【部门规章及规范性文件】《新划入基本公 共卫生服务相关工作规范（2019</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版）》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0" w:line="249" w:lineRule="auto"/>
              <w:ind w:left="153" w:right="149" w:hanging="1"/>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70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服务对象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0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40"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服务项目和内容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6"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服务流程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03"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54"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服务要求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60"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43" w:hRule="exact"/>
        </w:trPr>
        <w:tc>
          <w:tcPr>
            <w:tcW w:w="701"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both"/>
              <w:rPr>
                <w:rFonts w:ascii="Times New Roman" w:hAnsi="Times New Roman" w:eastAsia="Times New Roman" w:cs="Times New Roman"/>
                <w:color w:val="auto"/>
                <w:sz w:val="24"/>
                <w:szCs w:val="24"/>
              </w:rPr>
            </w:pPr>
          </w:p>
          <w:p>
            <w:pPr>
              <w:pStyle w:val="8"/>
              <w:spacing w:before="2" w:line="240" w:lineRule="auto"/>
              <w:ind w:right="0"/>
              <w:jc w:val="center"/>
              <w:rPr>
                <w:rFonts w:ascii="Times New Roman" w:hAnsi="Times New Roman" w:eastAsia="Times New Roman" w:cs="Times New Roman"/>
                <w:color w:val="auto"/>
                <w:sz w:val="31"/>
                <w:szCs w:val="31"/>
              </w:rPr>
            </w:pPr>
          </w:p>
          <w:p>
            <w:pPr>
              <w:pStyle w:val="8"/>
              <w:spacing w:line="240" w:lineRule="auto"/>
              <w:ind w:left="105" w:right="-15"/>
              <w:jc w:val="both"/>
              <w:rPr>
                <w:rFonts w:hint="default" w:ascii="宋体" w:hAnsi="宋体" w:eastAsia="宋体" w:cs="宋体"/>
                <w:color w:val="auto"/>
                <w:sz w:val="24"/>
                <w:szCs w:val="24"/>
                <w:lang w:val="en-US" w:eastAsia="zh-CN"/>
              </w:rPr>
            </w:pPr>
            <w:r>
              <w:rPr>
                <w:rFonts w:hint="eastAsia" w:ascii="宋体" w:eastAsia="宋体"/>
                <w:color w:val="auto"/>
                <w:sz w:val="24"/>
                <w:lang w:val="en-US" w:eastAsia="zh-CN"/>
              </w:rPr>
              <w:t>0816</w:t>
            </w:r>
          </w:p>
        </w:tc>
        <w:tc>
          <w:tcPr>
            <w:tcW w:w="574"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both"/>
              <w:rPr>
                <w:rFonts w:ascii="Times New Roman" w:hAnsi="Times New Roman" w:eastAsia="Times New Roman" w:cs="Times New Roman"/>
                <w:color w:val="auto"/>
                <w:sz w:val="24"/>
                <w:szCs w:val="24"/>
              </w:rPr>
            </w:pPr>
          </w:p>
          <w:p>
            <w:pPr>
              <w:pStyle w:val="8"/>
              <w:spacing w:before="157" w:line="240" w:lineRule="auto"/>
              <w:ind w:left="163" w:right="0"/>
              <w:jc w:val="center"/>
              <w:rPr>
                <w:rFonts w:hint="default" w:ascii="宋体" w:hAnsi="宋体" w:eastAsia="宋体" w:cs="宋体"/>
                <w:color w:val="auto"/>
                <w:sz w:val="24"/>
                <w:szCs w:val="24"/>
                <w:lang w:val="en-US" w:eastAsia="zh-CN"/>
              </w:rPr>
            </w:pPr>
            <w:r>
              <w:rPr>
                <w:rFonts w:hint="eastAsia" w:ascii="宋体" w:eastAsia="宋体"/>
                <w:color w:val="auto"/>
                <w:sz w:val="24"/>
                <w:lang w:val="en-US" w:eastAsia="zh-CN"/>
              </w:rPr>
              <w:t>08</w:t>
            </w:r>
          </w:p>
          <w:p>
            <w:pPr>
              <w:pStyle w:val="8"/>
              <w:spacing w:before="12" w:line="249" w:lineRule="auto"/>
              <w:ind w:left="163" w:right="39"/>
              <w:jc w:val="center"/>
              <w:rPr>
                <w:rFonts w:ascii="宋体" w:hAnsi="宋体" w:eastAsia="宋体" w:cs="宋体"/>
                <w:color w:val="auto"/>
                <w:sz w:val="24"/>
                <w:szCs w:val="24"/>
              </w:rPr>
            </w:pPr>
            <w:r>
              <w:rPr>
                <w:rFonts w:ascii="宋体" w:hAnsi="宋体" w:eastAsia="宋体" w:cs="宋体"/>
                <w:color w:val="auto"/>
                <w:sz w:val="24"/>
                <w:szCs w:val="24"/>
              </w:rPr>
              <w:t>公 共 卫 生 服 务 事 项</w:t>
            </w:r>
          </w:p>
        </w:tc>
        <w:tc>
          <w:tcPr>
            <w:tcW w:w="1694"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both"/>
              <w:rPr>
                <w:rFonts w:ascii="Times New Roman" w:hAnsi="Times New Roman" w:eastAsia="Times New Roman" w:cs="Times New Roman"/>
                <w:color w:val="auto"/>
                <w:sz w:val="24"/>
                <w:szCs w:val="24"/>
              </w:rPr>
            </w:pPr>
          </w:p>
          <w:p>
            <w:pPr>
              <w:pStyle w:val="8"/>
              <w:spacing w:before="195" w:line="249" w:lineRule="auto"/>
              <w:ind w:left="240" w:right="122" w:hanging="120"/>
              <w:jc w:val="center"/>
              <w:rPr>
                <w:rFonts w:ascii="宋体" w:hAnsi="宋体" w:eastAsia="宋体" w:cs="宋体"/>
                <w:color w:val="auto"/>
                <w:sz w:val="24"/>
                <w:szCs w:val="24"/>
              </w:rPr>
            </w:pPr>
            <w:r>
              <w:rPr>
                <w:rFonts w:ascii="宋体" w:hAnsi="宋体" w:eastAsia="宋体" w:cs="宋体"/>
                <w:color w:val="auto"/>
                <w:sz w:val="24"/>
                <w:szCs w:val="24"/>
              </w:rPr>
              <w:t>艾滋病免费自 愿咨询检测</w:t>
            </w:r>
          </w:p>
        </w:tc>
        <w:tc>
          <w:tcPr>
            <w:tcW w:w="4397" w:type="dxa"/>
            <w:tcBorders>
              <w:top w:val="single" w:color="000000" w:sz="4" w:space="0"/>
              <w:left w:val="single" w:color="000000" w:sz="4" w:space="0"/>
              <w:bottom w:val="single" w:color="000000" w:sz="4" w:space="0"/>
              <w:right w:val="single" w:color="000000" w:sz="4" w:space="0"/>
            </w:tcBorders>
            <w:vAlign w:val="center"/>
          </w:tcPr>
          <w:p>
            <w:pPr>
              <w:pStyle w:val="8"/>
              <w:spacing w:before="5" w:line="240" w:lineRule="auto"/>
              <w:ind w:right="0"/>
              <w:jc w:val="center"/>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法律法规和政策文件</w:t>
            </w:r>
          </w:p>
        </w:tc>
        <w:tc>
          <w:tcPr>
            <w:tcW w:w="4961"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both"/>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5" w:line="240" w:lineRule="auto"/>
              <w:ind w:right="0"/>
              <w:jc w:val="center"/>
              <w:rPr>
                <w:rFonts w:ascii="Times New Roman" w:hAnsi="Times New Roman" w:eastAsia="Times New Roman" w:cs="Times New Roman"/>
                <w:color w:val="auto"/>
                <w:sz w:val="22"/>
                <w:szCs w:val="22"/>
              </w:rPr>
            </w:pPr>
          </w:p>
          <w:p>
            <w:pPr>
              <w:pStyle w:val="8"/>
              <w:spacing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【行政法规】《艾滋病防治条例》（中华人民共和国国务院令第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457</w:t>
            </w:r>
            <w:r>
              <w:rPr>
                <w:rFonts w:ascii="宋体" w:hAnsi="宋体" w:eastAsia="宋体" w:cs="宋体"/>
                <w:color w:val="auto"/>
                <w:spacing w:val="-60"/>
                <w:sz w:val="24"/>
                <w:szCs w:val="24"/>
              </w:rPr>
              <w:t xml:space="preserve"> </w:t>
            </w:r>
            <w:r>
              <w:rPr>
                <w:rFonts w:ascii="宋体" w:hAnsi="宋体" w:eastAsia="宋体" w:cs="宋体"/>
                <w:color w:val="auto"/>
                <w:sz w:val="24"/>
                <w:szCs w:val="24"/>
              </w:rPr>
              <w:t>号）</w:t>
            </w:r>
          </w:p>
          <w:p>
            <w:pPr>
              <w:pStyle w:val="8"/>
              <w:spacing w:before="2" w:line="249" w:lineRule="auto"/>
              <w:ind w:left="103" w:right="167"/>
              <w:jc w:val="center"/>
              <w:rPr>
                <w:rFonts w:ascii="宋体" w:hAnsi="宋体" w:eastAsia="宋体" w:cs="宋体"/>
                <w:color w:val="auto"/>
                <w:sz w:val="24"/>
                <w:szCs w:val="24"/>
              </w:rPr>
            </w:pPr>
            <w:r>
              <w:rPr>
                <w:rFonts w:ascii="宋体" w:hAnsi="宋体" w:eastAsia="宋体" w:cs="宋体"/>
                <w:color w:val="auto"/>
                <w:sz w:val="24"/>
                <w:szCs w:val="24"/>
              </w:rPr>
              <w:t>【部门规章及规范性文件】《卫生部 财政部 关于印发艾滋病抗病毒治疗和自愿咨询检测 办法的通知》（卫疾控发〔2004〕107</w:t>
            </w:r>
            <w:r>
              <w:rPr>
                <w:rFonts w:ascii="宋体" w:hAnsi="宋体" w:eastAsia="宋体" w:cs="宋体"/>
                <w:color w:val="auto"/>
                <w:spacing w:val="-60"/>
                <w:sz w:val="24"/>
                <w:szCs w:val="24"/>
              </w:rPr>
              <w:t xml:space="preserve"> </w:t>
            </w:r>
            <w:r>
              <w:rPr>
                <w:rFonts w:ascii="宋体" w:hAnsi="宋体" w:eastAsia="宋体" w:cs="宋体"/>
                <w:color w:val="auto"/>
                <w:sz w:val="24"/>
                <w:szCs w:val="24"/>
              </w:rPr>
              <w:t>号）</w:t>
            </w:r>
          </w:p>
        </w:tc>
        <w:tc>
          <w:tcPr>
            <w:tcW w:w="1277"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before="3" w:line="240" w:lineRule="auto"/>
              <w:ind w:right="0"/>
              <w:jc w:val="both"/>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个工作 日内予以 公开</w:t>
            </w:r>
          </w:p>
        </w:tc>
        <w:tc>
          <w:tcPr>
            <w:tcW w:w="1275"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both"/>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145"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both"/>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2" w:line="240" w:lineRule="auto"/>
              <w:ind w:right="0"/>
              <w:jc w:val="center"/>
              <w:rPr>
                <w:rFonts w:ascii="Times New Roman" w:hAnsi="Times New Roman" w:eastAsia="Times New Roman" w:cs="Times New Roman"/>
                <w:color w:val="auto"/>
                <w:sz w:val="31"/>
                <w:szCs w:val="31"/>
              </w:rPr>
            </w:pPr>
          </w:p>
          <w:p>
            <w:pPr>
              <w:pStyle w:val="8"/>
              <w:spacing w:line="240" w:lineRule="auto"/>
              <w:ind w:left="103" w:right="-49"/>
              <w:jc w:val="center"/>
              <w:rPr>
                <w:rFonts w:ascii="宋体" w:hAnsi="宋体" w:eastAsia="宋体" w:cs="宋体"/>
                <w:color w:val="auto"/>
                <w:sz w:val="24"/>
                <w:szCs w:val="24"/>
              </w:rPr>
            </w:pPr>
            <w:r>
              <w:rPr>
                <w:rFonts w:ascii="宋体" w:hAnsi="宋体" w:eastAsia="宋体" w:cs="宋体"/>
                <w:color w:val="auto"/>
                <w:sz w:val="24"/>
                <w:szCs w:val="24"/>
              </w:rPr>
              <w:t>√</w:t>
            </w:r>
          </w:p>
        </w:tc>
        <w:tc>
          <w:tcPr>
            <w:tcW w:w="427"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2" w:line="240" w:lineRule="auto"/>
              <w:ind w:right="0"/>
              <w:jc w:val="center"/>
              <w:rPr>
                <w:rFonts w:ascii="Times New Roman" w:hAnsi="Times New Roman" w:eastAsia="Times New Roman" w:cs="Times New Roman"/>
                <w:color w:val="auto"/>
                <w:sz w:val="31"/>
                <w:szCs w:val="31"/>
              </w:rPr>
            </w:pPr>
          </w:p>
          <w:p>
            <w:pPr>
              <w:pStyle w:val="8"/>
              <w:spacing w:line="240" w:lineRule="auto"/>
              <w:ind w:left="103" w:right="-46"/>
              <w:jc w:val="center"/>
              <w:rPr>
                <w:rFonts w:ascii="宋体" w:hAnsi="宋体" w:eastAsia="宋体" w:cs="宋体"/>
                <w:color w:val="auto"/>
                <w:sz w:val="24"/>
                <w:szCs w:val="24"/>
              </w:rPr>
            </w:pPr>
          </w:p>
        </w:tc>
        <w:tc>
          <w:tcPr>
            <w:tcW w:w="425"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both"/>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2" w:line="240" w:lineRule="auto"/>
              <w:ind w:right="0"/>
              <w:jc w:val="both"/>
              <w:rPr>
                <w:rFonts w:ascii="Times New Roman" w:hAnsi="Times New Roman" w:eastAsia="Times New Roman" w:cs="Times New Roman"/>
                <w:color w:val="auto"/>
                <w:sz w:val="31"/>
                <w:szCs w:val="31"/>
              </w:rPr>
            </w:pPr>
          </w:p>
          <w:p>
            <w:pPr>
              <w:pStyle w:val="8"/>
              <w:spacing w:line="240" w:lineRule="auto"/>
              <w:ind w:left="103" w:right="-49"/>
              <w:jc w:val="center"/>
              <w:rPr>
                <w:rFonts w:ascii="宋体" w:hAnsi="宋体" w:eastAsia="宋体" w:cs="宋体"/>
                <w:color w:val="auto"/>
                <w:sz w:val="24"/>
                <w:szCs w:val="24"/>
              </w:rPr>
            </w:pPr>
            <w:r>
              <w:rPr>
                <w:rFonts w:ascii="宋体" w:hAnsi="宋体" w:eastAsia="宋体" w:cs="宋体"/>
                <w:color w:val="auto"/>
                <w:sz w:val="24"/>
                <w:szCs w:val="24"/>
              </w:rPr>
              <w:t>√</w:t>
            </w:r>
          </w:p>
        </w:tc>
        <w:tc>
          <w:tcPr>
            <w:tcW w:w="425"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2" w:line="240" w:lineRule="auto"/>
              <w:ind w:right="0"/>
              <w:jc w:val="center"/>
              <w:rPr>
                <w:rFonts w:ascii="Times New Roman" w:hAnsi="Times New Roman" w:eastAsia="Times New Roman" w:cs="Times New Roman"/>
                <w:color w:val="auto"/>
                <w:sz w:val="31"/>
                <w:szCs w:val="31"/>
              </w:rPr>
            </w:pPr>
          </w:p>
          <w:p>
            <w:pPr>
              <w:pStyle w:val="8"/>
              <w:spacing w:line="240" w:lineRule="auto"/>
              <w:ind w:left="103" w:right="-49"/>
              <w:jc w:val="center"/>
              <w:rPr>
                <w:rFonts w:ascii="宋体" w:hAnsi="宋体" w:eastAsia="宋体" w:cs="宋体"/>
                <w:color w:val="auto"/>
                <w:sz w:val="24"/>
                <w:szCs w:val="24"/>
              </w:rPr>
            </w:pPr>
          </w:p>
        </w:tc>
        <w:tc>
          <w:tcPr>
            <w:tcW w:w="425"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both"/>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2" w:line="240" w:lineRule="auto"/>
              <w:ind w:right="0"/>
              <w:jc w:val="both"/>
              <w:rPr>
                <w:rFonts w:ascii="Times New Roman" w:hAnsi="Times New Roman" w:eastAsia="Times New Roman" w:cs="Times New Roman"/>
                <w:color w:val="auto"/>
                <w:sz w:val="31"/>
                <w:szCs w:val="31"/>
              </w:rPr>
            </w:pPr>
          </w:p>
          <w:p>
            <w:pPr>
              <w:pStyle w:val="8"/>
              <w:spacing w:line="240" w:lineRule="auto"/>
              <w:ind w:left="103" w:right="-49"/>
              <w:jc w:val="center"/>
              <w:rPr>
                <w:rFonts w:ascii="宋体" w:hAnsi="宋体" w:eastAsia="宋体" w:cs="宋体"/>
                <w:color w:val="auto"/>
                <w:sz w:val="24"/>
                <w:szCs w:val="24"/>
              </w:rPr>
            </w:pPr>
            <w:r>
              <w:rPr>
                <w:rFonts w:ascii="宋体" w:hAnsi="宋体" w:eastAsia="宋体" w:cs="宋体"/>
                <w:color w:val="auto"/>
                <w:sz w:val="24"/>
                <w:szCs w:val="24"/>
              </w:rPr>
              <w:t>√</w:t>
            </w:r>
          </w:p>
        </w:tc>
        <w:tc>
          <w:tcPr>
            <w:tcW w:w="427"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spacing w:before="2" w:line="240" w:lineRule="auto"/>
              <w:ind w:right="0"/>
              <w:jc w:val="center"/>
              <w:rPr>
                <w:rFonts w:ascii="Times New Roman" w:hAnsi="Times New Roman" w:eastAsia="Times New Roman" w:cs="Times New Roman"/>
                <w:color w:val="auto"/>
                <w:sz w:val="31"/>
                <w:szCs w:val="31"/>
              </w:rPr>
            </w:pPr>
          </w:p>
          <w:p>
            <w:pPr>
              <w:pStyle w:val="8"/>
              <w:spacing w:line="240" w:lineRule="auto"/>
              <w:ind w:left="105" w:right="-49"/>
              <w:jc w:val="center"/>
              <w:rPr>
                <w:rFonts w:ascii="宋体" w:hAnsi="宋体" w:eastAsia="宋体" w:cs="宋体"/>
                <w:color w:val="auto"/>
                <w:sz w:val="24"/>
                <w:szCs w:val="24"/>
              </w:rPr>
            </w:pPr>
          </w:p>
        </w:tc>
      </w:tr>
      <w:tr>
        <w:tblPrEx>
          <w:tblCellMar>
            <w:top w:w="0" w:type="dxa"/>
            <w:left w:w="0" w:type="dxa"/>
            <w:bottom w:w="0" w:type="dxa"/>
            <w:right w:w="0" w:type="dxa"/>
          </w:tblCellMar>
        </w:tblPrEx>
        <w:trPr>
          <w:trHeight w:val="994"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35"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服务项目和内容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664"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vAlign w:val="center"/>
          </w:tcPr>
          <w:p>
            <w:pPr>
              <w:pStyle w:val="8"/>
              <w:spacing w:before="10" w:line="240" w:lineRule="auto"/>
              <w:ind w:right="0"/>
              <w:jc w:val="both"/>
              <w:rPr>
                <w:rFonts w:ascii="Times New Roman" w:hAnsi="Times New Roman" w:eastAsia="Times New Roman" w:cs="Times New Roman"/>
                <w:color w:val="auto"/>
                <w:sz w:val="19"/>
                <w:szCs w:val="19"/>
              </w:rPr>
            </w:pPr>
          </w:p>
          <w:p>
            <w:pPr>
              <w:pStyle w:val="8"/>
              <w:spacing w:line="240" w:lineRule="auto"/>
              <w:ind w:left="103" w:right="0"/>
              <w:jc w:val="both"/>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vAlign w:val="center"/>
          </w:tcPr>
          <w:p>
            <w:pPr>
              <w:jc w:val="cente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40"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right="-15"/>
              <w:jc w:val="center"/>
              <w:rPr>
                <w:rFonts w:ascii="宋体" w:hAnsi="宋体" w:eastAsia="宋体" w:cs="宋体"/>
                <w:color w:val="auto"/>
                <w:sz w:val="24"/>
                <w:szCs w:val="24"/>
              </w:rPr>
            </w:pPr>
            <w:r>
              <w:rPr>
                <w:rFonts w:hint="eastAsia" w:ascii="宋体" w:eastAsia="宋体"/>
                <w:color w:val="auto"/>
                <w:sz w:val="24"/>
                <w:lang w:val="en-US" w:eastAsia="zh-CN"/>
              </w:rPr>
              <w:t>0817</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161" w:line="240" w:lineRule="auto"/>
              <w:ind w:left="163" w:right="0"/>
              <w:jc w:val="both"/>
              <w:rPr>
                <w:rFonts w:hint="default" w:ascii="宋体" w:hAnsi="宋体" w:eastAsia="宋体" w:cs="宋体"/>
                <w:color w:val="auto"/>
                <w:sz w:val="24"/>
                <w:szCs w:val="24"/>
                <w:lang w:val="en-US" w:eastAsia="zh-CN"/>
              </w:rPr>
            </w:pPr>
            <w:r>
              <w:rPr>
                <w:rFonts w:hint="eastAsia" w:ascii="宋体" w:eastAsia="宋体"/>
                <w:color w:val="auto"/>
                <w:sz w:val="24"/>
                <w:lang w:val="en-US" w:eastAsia="zh-CN"/>
              </w:rPr>
              <w:t>08</w:t>
            </w:r>
          </w:p>
          <w:p>
            <w:pPr>
              <w:pStyle w:val="8"/>
              <w:spacing w:before="13" w:line="249" w:lineRule="auto"/>
              <w:ind w:left="163" w:right="39"/>
              <w:jc w:val="both"/>
              <w:rPr>
                <w:rFonts w:ascii="宋体" w:hAnsi="宋体" w:eastAsia="宋体" w:cs="宋体"/>
                <w:color w:val="auto"/>
                <w:sz w:val="24"/>
                <w:szCs w:val="24"/>
              </w:rPr>
            </w:pP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00" w:line="247" w:lineRule="auto"/>
              <w:ind w:right="122"/>
              <w:jc w:val="center"/>
              <w:rPr>
                <w:rFonts w:ascii="宋体" w:hAnsi="宋体" w:eastAsia="宋体" w:cs="宋体"/>
                <w:color w:val="auto"/>
                <w:sz w:val="24"/>
                <w:szCs w:val="24"/>
              </w:rPr>
            </w:pPr>
            <w:r>
              <w:rPr>
                <w:rFonts w:ascii="宋体" w:hAnsi="宋体" w:eastAsia="宋体" w:cs="宋体"/>
                <w:color w:val="auto"/>
                <w:sz w:val="24"/>
                <w:szCs w:val="24"/>
              </w:rPr>
              <w:t>艾滋病抗病毒 治疗</w:t>
            </w: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3" w:line="240" w:lineRule="auto"/>
              <w:ind w:right="0"/>
              <w:jc w:val="left"/>
              <w:rPr>
                <w:rFonts w:ascii="Times New Roman" w:hAnsi="Times New Roman" w:eastAsia="Times New Roman" w:cs="Times New Roman"/>
                <w:color w:val="auto"/>
                <w:sz w:val="19"/>
                <w:szCs w:val="19"/>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22"/>
                <w:szCs w:val="22"/>
              </w:rPr>
            </w:pPr>
          </w:p>
          <w:p>
            <w:pPr>
              <w:pStyle w:val="8"/>
              <w:spacing w:line="249"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【行政法规】《艾滋病防治条例》（中华</w:t>
            </w:r>
            <w:r>
              <w:rPr>
                <w:rFonts w:hint="eastAsia" w:ascii="宋体" w:hAnsi="宋体" w:eastAsia="宋体" w:cs="宋体"/>
                <w:color w:val="auto"/>
                <w:sz w:val="24"/>
                <w:szCs w:val="24"/>
                <w:lang w:eastAsia="zh-CN"/>
              </w:rPr>
              <w:t>人</w:t>
            </w:r>
            <w:r>
              <w:rPr>
                <w:rFonts w:ascii="宋体" w:hAnsi="宋体" w:eastAsia="宋体" w:cs="宋体"/>
                <w:color w:val="auto"/>
                <w:sz w:val="24"/>
                <w:szCs w:val="24"/>
              </w:rPr>
              <w:t>民共和国国务院令第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457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p>
            <w:pPr>
              <w:pStyle w:val="8"/>
              <w:spacing w:line="249" w:lineRule="auto"/>
              <w:ind w:left="103" w:right="167"/>
              <w:jc w:val="left"/>
              <w:rPr>
                <w:rFonts w:ascii="宋体" w:hAnsi="宋体" w:eastAsia="宋体" w:cs="宋体"/>
                <w:color w:val="auto"/>
                <w:sz w:val="24"/>
                <w:szCs w:val="24"/>
              </w:rPr>
            </w:pPr>
            <w:r>
              <w:rPr>
                <w:rFonts w:ascii="宋体" w:hAnsi="宋体" w:eastAsia="宋体" w:cs="宋体"/>
                <w:color w:val="auto"/>
                <w:sz w:val="24"/>
                <w:szCs w:val="24"/>
              </w:rPr>
              <w:t>【部门规章及规范性文件】《卫生部 财政部 关于印发艾滋病抗病毒治疗和自愿咨询检测 办法的通知》（卫疾控发〔2004〕107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32"/>
                <w:szCs w:val="32"/>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50"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31"/>
                <w:szCs w:val="31"/>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001"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40"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725"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63"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服务项目和内容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860"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spacing w:after="0"/>
        <w:rPr>
          <w:color w:val="auto"/>
        </w:rPr>
        <w:sectPr>
          <w:footerReference r:id="rId28" w:type="default"/>
          <w:pgSz w:w="23820" w:h="16840" w:orient="landscape"/>
          <w:pgMar w:top="1340" w:right="800" w:bottom="1360" w:left="800" w:header="0" w:footer="1166" w:gutter="0"/>
          <w:cols w:space="720" w:num="1"/>
        </w:sectPr>
      </w:pPr>
    </w:p>
    <w:p>
      <w:pPr>
        <w:spacing w:before="1" w:line="240" w:lineRule="auto"/>
        <w:rPr>
          <w:rFonts w:ascii="Times New Roman" w:hAnsi="Times New Roman" w:eastAsia="Times New Roman" w:cs="Times New Roman"/>
          <w:color w:val="auto"/>
          <w:sz w:val="7"/>
          <w:szCs w:val="7"/>
        </w:rPr>
      </w:pPr>
    </w:p>
    <w:tbl>
      <w:tblPr>
        <w:tblStyle w:val="4"/>
        <w:tblW w:w="21969" w:type="dxa"/>
        <w:tblInd w:w="116" w:type="dxa"/>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5"/>
        <w:gridCol w:w="427"/>
        <w:gridCol w:w="425"/>
        <w:gridCol w:w="425"/>
        <w:gridCol w:w="425"/>
        <w:gridCol w:w="427"/>
      </w:tblGrid>
      <w:tr>
        <w:tblPrEx>
          <w:tblCellMar>
            <w:top w:w="0" w:type="dxa"/>
            <w:left w:w="0" w:type="dxa"/>
            <w:bottom w:w="0" w:type="dxa"/>
            <w:right w:w="0" w:type="dxa"/>
          </w:tblCellMar>
        </w:tblPrEx>
        <w:trPr>
          <w:trHeight w:val="1700" w:hRule="exact"/>
        </w:trPr>
        <w:tc>
          <w:tcPr>
            <w:tcW w:w="70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25"/>
                <w:szCs w:val="25"/>
              </w:rPr>
            </w:pPr>
          </w:p>
          <w:p>
            <w:pPr>
              <w:pStyle w:val="8"/>
              <w:spacing w:line="240" w:lineRule="auto"/>
              <w:ind w:left="105" w:right="-15"/>
              <w:jc w:val="left"/>
              <w:rPr>
                <w:rFonts w:ascii="宋体" w:hAnsi="宋体" w:eastAsia="宋体" w:cs="宋体"/>
                <w:color w:val="auto"/>
                <w:sz w:val="24"/>
                <w:szCs w:val="24"/>
              </w:rPr>
            </w:pPr>
            <w:r>
              <w:rPr>
                <w:rFonts w:ascii="宋体"/>
                <w:color w:val="auto"/>
                <w:sz w:val="24"/>
              </w:rPr>
              <w:t xml:space="preserve">1126 </w:t>
            </w:r>
          </w:p>
        </w:tc>
        <w:tc>
          <w:tcPr>
            <w:tcW w:w="57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1"/>
                <w:szCs w:val="31"/>
              </w:rPr>
            </w:pPr>
          </w:p>
          <w:p>
            <w:pPr>
              <w:pStyle w:val="8"/>
              <w:spacing w:line="240" w:lineRule="auto"/>
              <w:ind w:left="163" w:right="0"/>
              <w:jc w:val="both"/>
              <w:rPr>
                <w:rFonts w:ascii="宋体" w:hAnsi="宋体" w:eastAsia="宋体" w:cs="宋体"/>
                <w:color w:val="auto"/>
                <w:sz w:val="24"/>
                <w:szCs w:val="24"/>
              </w:rPr>
            </w:pPr>
            <w:r>
              <w:rPr>
                <w:rFonts w:ascii="宋体"/>
                <w:color w:val="auto"/>
                <w:sz w:val="24"/>
              </w:rPr>
              <w:t>11</w:t>
            </w:r>
          </w:p>
          <w:p>
            <w:pPr>
              <w:pStyle w:val="8"/>
              <w:spacing w:before="12" w:line="249" w:lineRule="auto"/>
              <w:ind w:left="163" w:right="39"/>
              <w:jc w:val="both"/>
              <w:rPr>
                <w:rFonts w:ascii="宋体" w:hAnsi="宋体" w:eastAsia="宋体" w:cs="宋体"/>
                <w:color w:val="auto"/>
                <w:sz w:val="24"/>
                <w:szCs w:val="24"/>
              </w:rPr>
            </w:pPr>
            <w:r>
              <w:rPr>
                <w:rFonts w:ascii="宋体" w:hAnsi="宋体" w:eastAsia="宋体" w:cs="宋体"/>
                <w:color w:val="auto"/>
                <w:sz w:val="24"/>
                <w:szCs w:val="24"/>
              </w:rPr>
              <w:t xml:space="preserve">公 共 卫 生 服 务 事 项 </w:t>
            </w:r>
          </w:p>
        </w:tc>
        <w:tc>
          <w:tcPr>
            <w:tcW w:w="16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0" w:line="240" w:lineRule="auto"/>
              <w:ind w:right="0"/>
              <w:jc w:val="left"/>
              <w:rPr>
                <w:rFonts w:ascii="Times New Roman" w:hAnsi="Times New Roman" w:eastAsia="Times New Roman" w:cs="Times New Roman"/>
                <w:color w:val="auto"/>
                <w:sz w:val="21"/>
                <w:szCs w:val="21"/>
              </w:rPr>
            </w:pPr>
          </w:p>
          <w:p>
            <w:pPr>
              <w:pStyle w:val="8"/>
              <w:spacing w:line="249" w:lineRule="auto"/>
              <w:ind w:left="120" w:right="122"/>
              <w:jc w:val="center"/>
              <w:rPr>
                <w:rFonts w:ascii="宋体" w:hAnsi="宋体" w:eastAsia="宋体" w:cs="宋体"/>
                <w:color w:val="auto"/>
                <w:sz w:val="24"/>
                <w:szCs w:val="24"/>
              </w:rPr>
            </w:pPr>
            <w:r>
              <w:rPr>
                <w:rFonts w:ascii="宋体" w:hAnsi="宋体" w:eastAsia="宋体" w:cs="宋体"/>
                <w:color w:val="auto"/>
                <w:sz w:val="24"/>
                <w:szCs w:val="24"/>
              </w:rPr>
              <w:t xml:space="preserve">艾滋病感染者 和病人综合医 疗服务 </w:t>
            </w: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32"/>
                <w:szCs w:val="32"/>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法律法规和政策文件 </w:t>
            </w:r>
          </w:p>
        </w:tc>
        <w:tc>
          <w:tcPr>
            <w:tcW w:w="4961"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3" w:line="240" w:lineRule="auto"/>
              <w:ind w:right="0"/>
              <w:jc w:val="left"/>
              <w:rPr>
                <w:rFonts w:ascii="Times New Roman" w:hAnsi="Times New Roman" w:eastAsia="Times New Roman" w:cs="Times New Roman"/>
                <w:color w:val="auto"/>
                <w:sz w:val="35"/>
                <w:szCs w:val="35"/>
              </w:rPr>
            </w:pPr>
          </w:p>
          <w:p>
            <w:pPr>
              <w:pStyle w:val="8"/>
              <w:spacing w:line="247" w:lineRule="auto"/>
              <w:ind w:left="103" w:right="286"/>
              <w:jc w:val="left"/>
              <w:rPr>
                <w:rFonts w:ascii="宋体" w:hAnsi="宋体" w:eastAsia="宋体" w:cs="宋体"/>
                <w:color w:val="auto"/>
                <w:sz w:val="24"/>
                <w:szCs w:val="24"/>
              </w:rPr>
            </w:pPr>
            <w:r>
              <w:rPr>
                <w:rFonts w:ascii="宋体" w:hAnsi="宋体" w:eastAsia="宋体" w:cs="宋体"/>
                <w:color w:val="auto"/>
                <w:sz w:val="24"/>
                <w:szCs w:val="24"/>
              </w:rPr>
              <w:t>【行政法规】《艾滋病防治条例》（</w:t>
            </w:r>
            <w:r>
              <w:rPr>
                <w:rFonts w:hint="eastAsia" w:ascii="宋体" w:hAnsi="宋体" w:eastAsia="宋体" w:cs="宋体"/>
                <w:color w:val="auto"/>
                <w:sz w:val="24"/>
                <w:szCs w:val="24"/>
                <w:lang w:eastAsia="zh-CN"/>
              </w:rPr>
              <w:t>中华人民共和国国务院令</w:t>
            </w:r>
            <w:r>
              <w:rPr>
                <w:rFonts w:ascii="宋体" w:hAnsi="宋体" w:eastAsia="宋体" w:cs="宋体"/>
                <w:color w:val="auto"/>
                <w:sz w:val="24"/>
                <w:szCs w:val="24"/>
              </w:rPr>
              <w:t>第</w:t>
            </w:r>
            <w:r>
              <w:rPr>
                <w:rFonts w:ascii="宋体" w:hAnsi="宋体" w:eastAsia="宋体" w:cs="宋体"/>
                <w:color w:val="auto"/>
                <w:spacing w:val="-60"/>
                <w:sz w:val="24"/>
                <w:szCs w:val="24"/>
              </w:rPr>
              <w:t xml:space="preserve"> </w:t>
            </w:r>
            <w:r>
              <w:rPr>
                <w:rFonts w:ascii="宋体" w:hAnsi="宋体" w:eastAsia="宋体" w:cs="宋体"/>
                <w:color w:val="auto"/>
                <w:sz w:val="24"/>
                <w:szCs w:val="24"/>
              </w:rPr>
              <w:t>457</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号） </w:t>
            </w:r>
          </w:p>
        </w:tc>
        <w:tc>
          <w:tcPr>
            <w:tcW w:w="127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5" w:line="240" w:lineRule="auto"/>
              <w:ind w:right="0"/>
              <w:jc w:val="left"/>
              <w:rPr>
                <w:rFonts w:ascii="Times New Roman" w:hAnsi="Times New Roman" w:eastAsia="Times New Roman" w:cs="Times New Roman"/>
                <w:color w:val="auto"/>
                <w:sz w:val="26"/>
                <w:szCs w:val="26"/>
              </w:rPr>
            </w:pPr>
          </w:p>
          <w:p>
            <w:pPr>
              <w:pStyle w:val="8"/>
              <w:spacing w:line="249" w:lineRule="auto"/>
              <w:ind w:left="122" w:right="122" w:hanging="3"/>
              <w:jc w:val="center"/>
              <w:rPr>
                <w:rFonts w:ascii="宋体" w:hAnsi="宋体" w:eastAsia="宋体" w:cs="宋体"/>
                <w:color w:val="auto"/>
                <w:sz w:val="24"/>
                <w:szCs w:val="24"/>
              </w:rPr>
            </w:pPr>
            <w:r>
              <w:rPr>
                <w:rFonts w:ascii="宋体" w:hAnsi="宋体" w:eastAsia="宋体" w:cs="宋体"/>
                <w:color w:val="auto"/>
                <w:sz w:val="24"/>
                <w:szCs w:val="24"/>
              </w:rPr>
              <w:t>自信息形 成或者变 更之日起 20</w:t>
            </w:r>
            <w:r>
              <w:rPr>
                <w:rFonts w:ascii="宋体" w:hAnsi="宋体" w:eastAsia="宋体" w:cs="宋体"/>
                <w:color w:val="auto"/>
                <w:spacing w:val="-60"/>
                <w:sz w:val="24"/>
                <w:szCs w:val="24"/>
              </w:rPr>
              <w:t xml:space="preserve"> </w:t>
            </w:r>
            <w:r>
              <w:rPr>
                <w:rFonts w:ascii="宋体" w:hAnsi="宋体" w:eastAsia="宋体" w:cs="宋体"/>
                <w:color w:val="auto"/>
                <w:sz w:val="24"/>
                <w:szCs w:val="24"/>
              </w:rPr>
              <w:t xml:space="preserve">个工作 日内予以 公开 </w:t>
            </w:r>
          </w:p>
        </w:tc>
        <w:tc>
          <w:tcPr>
            <w:tcW w:w="127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10" w:line="240" w:lineRule="auto"/>
              <w:ind w:right="0"/>
              <w:jc w:val="left"/>
              <w:rPr>
                <w:rFonts w:ascii="Times New Roman" w:hAnsi="Times New Roman" w:eastAsia="Times New Roman" w:cs="Times New Roman"/>
                <w:color w:val="auto"/>
                <w:sz w:val="30"/>
                <w:szCs w:val="30"/>
              </w:rPr>
            </w:pPr>
          </w:p>
          <w:p>
            <w:pPr>
              <w:pStyle w:val="8"/>
              <w:spacing w:line="249" w:lineRule="auto"/>
              <w:ind w:left="153" w:right="149"/>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阳江市阳东区卫生健康局</w:t>
            </w:r>
            <w:r>
              <w:rPr>
                <w:rFonts w:ascii="宋体" w:hAnsi="宋体" w:eastAsia="宋体" w:cs="宋体"/>
                <w:color w:val="auto"/>
                <w:sz w:val="24"/>
                <w:szCs w:val="24"/>
              </w:rPr>
              <w:t xml:space="preserve"> </w:t>
            </w:r>
          </w:p>
        </w:tc>
        <w:tc>
          <w:tcPr>
            <w:tcW w:w="4536" w:type="dxa"/>
            <w:vMerge w:val="restart"/>
            <w:tcBorders>
              <w:top w:val="single" w:color="000000" w:sz="4" w:space="0"/>
              <w:left w:val="single" w:color="000000" w:sz="4" w:space="0"/>
              <w:right w:val="single" w:color="000000" w:sz="4" w:space="0"/>
            </w:tcBorders>
            <w:vAlign w:val="center"/>
          </w:tcPr>
          <w:p>
            <w:pPr>
              <w:pStyle w:val="8"/>
              <w:spacing w:line="240" w:lineRule="auto"/>
              <w:ind w:right="0"/>
              <w:jc w:val="both"/>
              <w:rPr>
                <w:rFonts w:ascii="Times New Roman" w:hAnsi="Times New Roman" w:eastAsia="Times New Roman" w:cs="Times New Roman"/>
                <w:color w:val="auto"/>
                <w:sz w:val="24"/>
                <w:szCs w:val="24"/>
              </w:rPr>
            </w:pPr>
          </w:p>
          <w:p>
            <w:pPr>
              <w:pStyle w:val="8"/>
              <w:spacing w:line="240" w:lineRule="auto"/>
              <w:ind w:right="0"/>
              <w:jc w:val="center"/>
              <w:rPr>
                <w:rFonts w:ascii="Times New Roman" w:hAnsi="Times New Roman" w:eastAsia="Times New Roman" w:cs="Times New Roman"/>
                <w:color w:val="auto"/>
                <w:sz w:val="24"/>
                <w:szCs w:val="24"/>
              </w:rPr>
            </w:pPr>
          </w:p>
          <w:p>
            <w:pPr>
              <w:pStyle w:val="8"/>
              <w:tabs>
                <w:tab w:val="left" w:pos="4063"/>
              </w:tabs>
              <w:spacing w:before="12" w:line="240" w:lineRule="auto"/>
              <w:ind w:left="103" w:right="0"/>
              <w:jc w:val="center"/>
              <w:rPr>
                <w:rFonts w:ascii="宋体" w:hAnsi="宋体" w:eastAsia="宋体" w:cs="宋体"/>
                <w:color w:val="auto"/>
                <w:sz w:val="24"/>
                <w:szCs w:val="24"/>
              </w:rPr>
            </w:pPr>
            <w:r>
              <w:rPr>
                <w:rFonts w:ascii="宋体" w:hAnsi="宋体" w:eastAsia="宋体" w:cs="宋体"/>
                <w:color w:val="auto"/>
                <w:sz w:val="24"/>
                <w:szCs w:val="24"/>
              </w:rPr>
              <w:t>■政府网站</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25"/>
                <w:szCs w:val="25"/>
              </w:rPr>
            </w:pPr>
          </w:p>
          <w:p>
            <w:pPr>
              <w:pStyle w:val="8"/>
              <w:spacing w:line="240" w:lineRule="auto"/>
              <w:ind w:left="103" w:right="-46"/>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color w:val="auto"/>
                <w:sz w:val="24"/>
              </w:rPr>
              <w:t xml:space="preserve">   </w:t>
            </w:r>
          </w:p>
        </w:tc>
        <w:tc>
          <w:tcPr>
            <w:tcW w:w="425"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25"/>
                <w:szCs w:val="25"/>
              </w:rPr>
            </w:pPr>
          </w:p>
          <w:p>
            <w:pPr>
              <w:pStyle w:val="8"/>
              <w:spacing w:line="240" w:lineRule="auto"/>
              <w:ind w:left="103" w:right="-49"/>
              <w:jc w:val="left"/>
              <w:rPr>
                <w:rFonts w:ascii="宋体" w:hAnsi="宋体" w:eastAsia="宋体" w:cs="宋体"/>
                <w:color w:val="auto"/>
                <w:sz w:val="24"/>
                <w:szCs w:val="24"/>
              </w:rPr>
            </w:pPr>
            <w:r>
              <w:rPr>
                <w:rFonts w:ascii="宋体" w:hAnsi="宋体" w:eastAsia="宋体" w:cs="宋体"/>
                <w:color w:val="auto"/>
                <w:sz w:val="24"/>
                <w:szCs w:val="24"/>
              </w:rPr>
              <w:t xml:space="preserve">√ </w:t>
            </w:r>
          </w:p>
        </w:tc>
        <w:tc>
          <w:tcPr>
            <w:tcW w:w="427"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line="240" w:lineRule="auto"/>
              <w:ind w:right="0"/>
              <w:jc w:val="left"/>
              <w:rPr>
                <w:rFonts w:ascii="Times New Roman" w:hAnsi="Times New Roman" w:eastAsia="Times New Roman" w:cs="Times New Roman"/>
                <w:color w:val="auto"/>
                <w:sz w:val="24"/>
                <w:szCs w:val="24"/>
              </w:rPr>
            </w:pPr>
          </w:p>
          <w:p>
            <w:pPr>
              <w:pStyle w:val="8"/>
              <w:spacing w:before="2" w:line="240" w:lineRule="auto"/>
              <w:ind w:right="0"/>
              <w:jc w:val="left"/>
              <w:rPr>
                <w:rFonts w:ascii="Times New Roman" w:hAnsi="Times New Roman" w:eastAsia="Times New Roman" w:cs="Times New Roman"/>
                <w:color w:val="auto"/>
                <w:sz w:val="25"/>
                <w:szCs w:val="25"/>
              </w:rPr>
            </w:pPr>
          </w:p>
          <w:p>
            <w:pPr>
              <w:pStyle w:val="8"/>
              <w:spacing w:line="240" w:lineRule="auto"/>
              <w:ind w:left="105" w:right="-49"/>
              <w:jc w:val="left"/>
              <w:rPr>
                <w:rFonts w:ascii="宋体" w:hAnsi="宋体" w:eastAsia="宋体" w:cs="宋体"/>
                <w:color w:val="auto"/>
                <w:sz w:val="24"/>
                <w:szCs w:val="24"/>
              </w:rPr>
            </w:pPr>
            <w:r>
              <w:rPr>
                <w:rFonts w:ascii="宋体"/>
                <w:color w:val="auto"/>
                <w:sz w:val="24"/>
              </w:rPr>
              <w:t xml:space="preserve">   </w:t>
            </w:r>
          </w:p>
        </w:tc>
      </w:tr>
      <w:tr>
        <w:tblPrEx>
          <w:tblCellMar>
            <w:top w:w="0" w:type="dxa"/>
            <w:left w:w="0" w:type="dxa"/>
            <w:bottom w:w="0" w:type="dxa"/>
            <w:right w:w="0" w:type="dxa"/>
          </w:tblCellMar>
        </w:tblPrEx>
        <w:trPr>
          <w:trHeight w:val="1702" w:hRule="exact"/>
        </w:trPr>
        <w:tc>
          <w:tcPr>
            <w:tcW w:w="701" w:type="dxa"/>
            <w:vMerge w:val="continue"/>
            <w:tcBorders>
              <w:left w:val="single" w:color="000000" w:sz="4" w:space="0"/>
              <w:right w:val="single" w:color="000000" w:sz="4" w:space="0"/>
            </w:tcBorders>
          </w:tcPr>
          <w:p>
            <w:pPr>
              <w:rPr>
                <w:color w:val="auto"/>
              </w:rPr>
            </w:pPr>
          </w:p>
        </w:tc>
        <w:tc>
          <w:tcPr>
            <w:tcW w:w="574" w:type="dxa"/>
            <w:vMerge w:val="continue"/>
            <w:tcBorders>
              <w:left w:val="single" w:color="000000" w:sz="4" w:space="0"/>
              <w:right w:val="single" w:color="000000" w:sz="4" w:space="0"/>
            </w:tcBorders>
          </w:tcPr>
          <w:p>
            <w:pPr>
              <w:rPr>
                <w:color w:val="auto"/>
              </w:rPr>
            </w:pPr>
          </w:p>
        </w:tc>
        <w:tc>
          <w:tcPr>
            <w:tcW w:w="1694" w:type="dxa"/>
            <w:vMerge w:val="continue"/>
            <w:tcBorders>
              <w:left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214" w:line="249" w:lineRule="auto"/>
              <w:ind w:left="103" w:right="202"/>
              <w:jc w:val="left"/>
              <w:rPr>
                <w:rFonts w:ascii="宋体" w:hAnsi="宋体" w:eastAsia="宋体" w:cs="宋体"/>
                <w:color w:val="auto"/>
                <w:sz w:val="24"/>
                <w:szCs w:val="24"/>
              </w:rPr>
            </w:pPr>
            <w:r>
              <w:rPr>
                <w:rFonts w:ascii="宋体" w:hAnsi="宋体" w:eastAsia="宋体" w:cs="宋体"/>
                <w:color w:val="auto"/>
                <w:sz w:val="24"/>
                <w:szCs w:val="24"/>
              </w:rPr>
              <w:t xml:space="preserve">服务机构信息，包括名称、地点、服务 时间 </w:t>
            </w:r>
          </w:p>
        </w:tc>
        <w:tc>
          <w:tcPr>
            <w:tcW w:w="4961" w:type="dxa"/>
            <w:vMerge w:val="continue"/>
            <w:tcBorders>
              <w:left w:val="single" w:color="000000" w:sz="4" w:space="0"/>
              <w:right w:val="single" w:color="000000" w:sz="4" w:space="0"/>
            </w:tcBorders>
          </w:tcPr>
          <w:p>
            <w:pPr>
              <w:rPr>
                <w:color w:val="auto"/>
              </w:rPr>
            </w:pPr>
          </w:p>
        </w:tc>
        <w:tc>
          <w:tcPr>
            <w:tcW w:w="1277" w:type="dxa"/>
            <w:vMerge w:val="continue"/>
            <w:tcBorders>
              <w:left w:val="single" w:color="000000" w:sz="4" w:space="0"/>
              <w:right w:val="single" w:color="000000" w:sz="4" w:space="0"/>
            </w:tcBorders>
          </w:tcPr>
          <w:p>
            <w:pPr>
              <w:rPr>
                <w:color w:val="auto"/>
              </w:rPr>
            </w:pPr>
          </w:p>
        </w:tc>
        <w:tc>
          <w:tcPr>
            <w:tcW w:w="1275" w:type="dxa"/>
            <w:vMerge w:val="continue"/>
            <w:tcBorders>
              <w:left w:val="single" w:color="000000" w:sz="4" w:space="0"/>
              <w:right w:val="single" w:color="000000" w:sz="4" w:space="0"/>
            </w:tcBorders>
          </w:tcPr>
          <w:p>
            <w:pPr>
              <w:rPr>
                <w:color w:val="auto"/>
              </w:rPr>
            </w:pPr>
          </w:p>
        </w:tc>
        <w:tc>
          <w:tcPr>
            <w:tcW w:w="4536"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5" w:type="dxa"/>
            <w:vMerge w:val="continue"/>
            <w:tcBorders>
              <w:left w:val="single" w:color="000000" w:sz="4" w:space="0"/>
              <w:right w:val="single" w:color="000000" w:sz="4" w:space="0"/>
            </w:tcBorders>
          </w:tcPr>
          <w:p>
            <w:pPr>
              <w:rPr>
                <w:color w:val="auto"/>
              </w:rPr>
            </w:pPr>
          </w:p>
        </w:tc>
        <w:tc>
          <w:tcPr>
            <w:tcW w:w="427" w:type="dxa"/>
            <w:vMerge w:val="continue"/>
            <w:tcBorders>
              <w:left w:val="single" w:color="000000" w:sz="4" w:space="0"/>
              <w:right w:val="single" w:color="000000" w:sz="4" w:space="0"/>
            </w:tcBorders>
          </w:tcPr>
          <w:p>
            <w:pPr>
              <w:rPr>
                <w:color w:val="auto"/>
              </w:rPr>
            </w:pPr>
          </w:p>
        </w:tc>
      </w:tr>
      <w:tr>
        <w:tblPrEx>
          <w:tblCellMar>
            <w:top w:w="0" w:type="dxa"/>
            <w:left w:w="0" w:type="dxa"/>
            <w:bottom w:w="0" w:type="dxa"/>
            <w:right w:w="0" w:type="dxa"/>
          </w:tblCellMar>
        </w:tblPrEx>
        <w:trPr>
          <w:trHeight w:val="1424" w:hRule="exact"/>
        </w:trPr>
        <w:tc>
          <w:tcPr>
            <w:tcW w:w="701" w:type="dxa"/>
            <w:vMerge w:val="continue"/>
            <w:tcBorders>
              <w:left w:val="single" w:color="000000" w:sz="4" w:space="0"/>
              <w:bottom w:val="single" w:color="000000" w:sz="4" w:space="0"/>
              <w:right w:val="single" w:color="000000" w:sz="4" w:space="0"/>
            </w:tcBorders>
          </w:tcPr>
          <w:p>
            <w:pPr>
              <w:rPr>
                <w:color w:val="auto"/>
              </w:rPr>
            </w:pPr>
          </w:p>
        </w:tc>
        <w:tc>
          <w:tcPr>
            <w:tcW w:w="574" w:type="dxa"/>
            <w:vMerge w:val="continue"/>
            <w:tcBorders>
              <w:left w:val="single" w:color="000000" w:sz="4" w:space="0"/>
              <w:bottom w:val="single" w:color="000000" w:sz="4" w:space="0"/>
              <w:right w:val="single" w:color="000000" w:sz="4" w:space="0"/>
            </w:tcBorders>
          </w:tcPr>
          <w:p>
            <w:pPr>
              <w:rPr>
                <w:color w:val="auto"/>
              </w:rPr>
            </w:pPr>
          </w:p>
        </w:tc>
        <w:tc>
          <w:tcPr>
            <w:tcW w:w="1694" w:type="dxa"/>
            <w:vMerge w:val="continue"/>
            <w:tcBorders>
              <w:left w:val="single" w:color="000000" w:sz="4" w:space="0"/>
              <w:bottom w:val="single" w:color="000000" w:sz="4" w:space="0"/>
              <w:right w:val="single" w:color="000000" w:sz="4" w:space="0"/>
            </w:tcBorders>
          </w:tcPr>
          <w:p>
            <w:pPr>
              <w:rPr>
                <w:color w:val="auto"/>
              </w:rPr>
            </w:pPr>
          </w:p>
        </w:tc>
        <w:tc>
          <w:tcPr>
            <w:tcW w:w="4397"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ascii="Times New Roman" w:hAnsi="Times New Roman" w:eastAsia="Times New Roman" w:cs="Times New Roman"/>
                <w:color w:val="auto"/>
                <w:sz w:val="24"/>
                <w:szCs w:val="24"/>
              </w:rPr>
            </w:pPr>
          </w:p>
          <w:p>
            <w:pPr>
              <w:pStyle w:val="8"/>
              <w:spacing w:before="8" w:line="240" w:lineRule="auto"/>
              <w:ind w:right="0"/>
              <w:jc w:val="left"/>
              <w:rPr>
                <w:rFonts w:ascii="Times New Roman" w:hAnsi="Times New Roman" w:eastAsia="Times New Roman" w:cs="Times New Roman"/>
                <w:color w:val="auto"/>
                <w:sz w:val="20"/>
                <w:szCs w:val="20"/>
              </w:rPr>
            </w:pPr>
          </w:p>
          <w:p>
            <w:pPr>
              <w:pStyle w:val="8"/>
              <w:spacing w:line="240" w:lineRule="auto"/>
              <w:ind w:left="103" w:right="0"/>
              <w:jc w:val="left"/>
              <w:rPr>
                <w:rFonts w:ascii="宋体" w:hAnsi="宋体" w:eastAsia="宋体" w:cs="宋体"/>
                <w:color w:val="auto"/>
                <w:sz w:val="24"/>
                <w:szCs w:val="24"/>
              </w:rPr>
            </w:pPr>
            <w:r>
              <w:rPr>
                <w:rFonts w:ascii="宋体" w:hAnsi="宋体" w:eastAsia="宋体" w:cs="宋体"/>
                <w:color w:val="auto"/>
                <w:sz w:val="24"/>
                <w:szCs w:val="24"/>
              </w:rPr>
              <w:t xml:space="preserve">投诉举报电话以及网上投诉渠道 </w:t>
            </w:r>
          </w:p>
        </w:tc>
        <w:tc>
          <w:tcPr>
            <w:tcW w:w="4961" w:type="dxa"/>
            <w:vMerge w:val="continue"/>
            <w:tcBorders>
              <w:left w:val="single" w:color="000000" w:sz="4" w:space="0"/>
              <w:bottom w:val="single" w:color="000000" w:sz="4" w:space="0"/>
              <w:right w:val="single" w:color="000000" w:sz="4" w:space="0"/>
            </w:tcBorders>
          </w:tcPr>
          <w:p>
            <w:pPr>
              <w:rPr>
                <w:color w:val="auto"/>
              </w:rPr>
            </w:pPr>
          </w:p>
        </w:tc>
        <w:tc>
          <w:tcPr>
            <w:tcW w:w="1277" w:type="dxa"/>
            <w:vMerge w:val="continue"/>
            <w:tcBorders>
              <w:left w:val="single" w:color="000000" w:sz="4" w:space="0"/>
              <w:bottom w:val="single" w:color="000000" w:sz="4" w:space="0"/>
              <w:right w:val="single" w:color="000000" w:sz="4" w:space="0"/>
            </w:tcBorders>
          </w:tcPr>
          <w:p>
            <w:pPr>
              <w:rPr>
                <w:color w:val="auto"/>
              </w:rPr>
            </w:pPr>
          </w:p>
        </w:tc>
        <w:tc>
          <w:tcPr>
            <w:tcW w:w="1275" w:type="dxa"/>
            <w:vMerge w:val="continue"/>
            <w:tcBorders>
              <w:left w:val="single" w:color="000000" w:sz="4" w:space="0"/>
              <w:bottom w:val="single" w:color="000000" w:sz="4" w:space="0"/>
              <w:right w:val="single" w:color="000000" w:sz="4" w:space="0"/>
            </w:tcBorders>
          </w:tcPr>
          <w:p>
            <w:pPr>
              <w:rPr>
                <w:color w:val="auto"/>
              </w:rPr>
            </w:pPr>
          </w:p>
        </w:tc>
        <w:tc>
          <w:tcPr>
            <w:tcW w:w="4536"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5" w:type="dxa"/>
            <w:vMerge w:val="continue"/>
            <w:tcBorders>
              <w:left w:val="single" w:color="000000" w:sz="4" w:space="0"/>
              <w:bottom w:val="single" w:color="000000" w:sz="4" w:space="0"/>
              <w:right w:val="single" w:color="000000" w:sz="4" w:space="0"/>
            </w:tcBorders>
          </w:tcPr>
          <w:p>
            <w:pPr>
              <w:rPr>
                <w:color w:val="auto"/>
              </w:rPr>
            </w:pPr>
          </w:p>
        </w:tc>
        <w:tc>
          <w:tcPr>
            <w:tcW w:w="427" w:type="dxa"/>
            <w:vMerge w:val="continue"/>
            <w:tcBorders>
              <w:left w:val="single" w:color="000000" w:sz="4" w:space="0"/>
              <w:bottom w:val="single" w:color="000000" w:sz="4" w:space="0"/>
              <w:right w:val="single" w:color="000000" w:sz="4" w:space="0"/>
            </w:tcBorders>
          </w:tcPr>
          <w:p>
            <w:pPr>
              <w:rPr>
                <w:color w:val="auto"/>
              </w:rPr>
            </w:pPr>
          </w:p>
        </w:tc>
      </w:tr>
    </w:tbl>
    <w:p>
      <w:pPr>
        <w:rPr>
          <w:color w:val="auto"/>
        </w:rPr>
      </w:pPr>
    </w:p>
    <w:sectPr>
      <w:pgSz w:w="23820" w:h="16840" w:orient="landscape"/>
      <w:pgMar w:top="1340" w:right="800" w:bottom="1360" w:left="800" w:header="0" w:footer="116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7390130</wp:posOffset>
              </wp:positionH>
              <wp:positionV relativeFrom="page">
                <wp:posOffset>9799320</wp:posOffset>
              </wp:positionV>
              <wp:extent cx="400050" cy="139700"/>
              <wp:effectExtent l="0" t="0" r="0" b="0"/>
              <wp:wrapNone/>
              <wp:docPr id="11" name="文本框 1035"/>
              <wp:cNvGraphicFramePr/>
              <a:graphic xmlns:a="http://schemas.openxmlformats.org/drawingml/2006/main">
                <a:graphicData uri="http://schemas.microsoft.com/office/word/2010/wordprocessingShape">
                  <wps:wsp>
                    <wps:cNvSpPr txBox="1"/>
                    <wps:spPr>
                      <a:xfrm>
                        <a:off x="0" y="0"/>
                        <a:ext cx="400050" cy="139700"/>
                      </a:xfrm>
                      <a:prstGeom prst="rect">
                        <a:avLst/>
                      </a:prstGeom>
                      <a:noFill/>
                      <a:ln>
                        <a:noFill/>
                      </a:ln>
                    </wps:spPr>
                    <wps:txbx>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
                              <w:sz w:val="18"/>
                            </w:rPr>
                            <w:t>5</w:t>
                          </w:r>
                          <w:r>
                            <w:rPr>
                              <w:rFonts w:ascii="Times New Roman"/>
                              <w:b/>
                              <w:sz w:val="18"/>
                            </w:rPr>
                            <w:t>0</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1"/>
                              <w:sz w:val="18"/>
                            </w:rPr>
                            <w:t>1</w:t>
                          </w:r>
                          <w:r>
                            <w:rPr>
                              <w:rFonts w:ascii="Times New Roman"/>
                              <w:b/>
                              <w:spacing w:val="-2"/>
                              <w:sz w:val="18"/>
                            </w:rPr>
                            <w:t>2</w:t>
                          </w:r>
                          <w:r>
                            <w:rPr>
                              <w:rFonts w:ascii="Times New Roman"/>
                              <w:b/>
                              <w:sz w:val="18"/>
                            </w:rPr>
                            <w:t>3</w:t>
                          </w:r>
                        </w:p>
                      </w:txbxContent>
                    </wps:txbx>
                    <wps:bodyPr lIns="0" tIns="0" rIns="0" bIns="0" upright="1"/>
                  </wps:wsp>
                </a:graphicData>
              </a:graphic>
            </wp:anchor>
          </w:drawing>
        </mc:Choice>
        <mc:Fallback>
          <w:pict>
            <v:shape id="文本框 1035" o:spid="_x0000_s1026" o:spt="202" type="#_x0000_t202" style="position:absolute;left:0pt;margin-left:581.9pt;margin-top:771.6pt;height:11pt;width:31.5pt;mso-position-horizontal-relative:page;mso-position-vertical-relative:page;z-index:-251657216;mso-width-relative:page;mso-height-relative:page;" filled="f" stroked="f" coordsize="21600,21600" o:gfxdata="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5UwhvbAAAADwEAAA8AAAAAAAAAAQAgAAAAIgAAAGRycy9kb3ducmV2Lnht&#10;bFBLAQIUABQAAAAIAIdO4kC20811vQEAAHUDAAAOAAAAAAAAAAEAIAAAACoBAABkcnMvZTJvRG9j&#10;LnhtbFBLBQYAAAAABgAGAFkBAABZBQAAAAA=&#10;">
              <v:fill on="f" focussize="0,0"/>
              <v:stroke on="f"/>
              <v:imagedata o:title=""/>
              <o:lock v:ext="edit" aspectratio="f"/>
              <v:textbox inset="0mm,0mm,0mm,0mm">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
                        <w:sz w:val="18"/>
                      </w:rPr>
                      <w:t>5</w:t>
                    </w:r>
                    <w:r>
                      <w:rPr>
                        <w:rFonts w:ascii="Times New Roman"/>
                        <w:b/>
                        <w:sz w:val="18"/>
                      </w:rPr>
                      <w:t>0</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1"/>
                        <w:sz w:val="18"/>
                      </w:rPr>
                      <w:t>1</w:t>
                    </w:r>
                    <w:r>
                      <w:rPr>
                        <w:rFonts w:ascii="Times New Roman"/>
                        <w:b/>
                        <w:spacing w:val="-2"/>
                        <w:sz w:val="18"/>
                      </w:rPr>
                      <w:t>2</w:t>
                    </w:r>
                    <w:r>
                      <w:rPr>
                        <w:rFonts w:ascii="Times New Roman"/>
                        <w:b/>
                        <w:sz w:val="18"/>
                      </w:rPr>
                      <w:t>3</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7390130</wp:posOffset>
              </wp:positionH>
              <wp:positionV relativeFrom="page">
                <wp:posOffset>9799320</wp:posOffset>
              </wp:positionV>
              <wp:extent cx="400050" cy="139700"/>
              <wp:effectExtent l="0" t="0" r="0" b="0"/>
              <wp:wrapNone/>
              <wp:docPr id="15" name="文本框 1039"/>
              <wp:cNvGraphicFramePr/>
              <a:graphic xmlns:a="http://schemas.openxmlformats.org/drawingml/2006/main">
                <a:graphicData uri="http://schemas.microsoft.com/office/word/2010/wordprocessingShape">
                  <wps:wsp>
                    <wps:cNvSpPr txBox="1"/>
                    <wps:spPr>
                      <a:xfrm>
                        <a:off x="0" y="0"/>
                        <a:ext cx="400050" cy="139700"/>
                      </a:xfrm>
                      <a:prstGeom prst="rect">
                        <a:avLst/>
                      </a:prstGeom>
                      <a:noFill/>
                      <a:ln>
                        <a:noFill/>
                      </a:ln>
                    </wps:spPr>
                    <wps:txbx>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
                              <w:sz w:val="18"/>
                            </w:rPr>
                            <w:t>7</w:t>
                          </w:r>
                          <w:r>
                            <w:rPr>
                              <w:rFonts w:ascii="Times New Roman"/>
                              <w:b/>
                              <w:sz w:val="18"/>
                            </w:rPr>
                            <w:t>0</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1"/>
                              <w:sz w:val="18"/>
                            </w:rPr>
                            <w:t>1</w:t>
                          </w:r>
                          <w:r>
                            <w:rPr>
                              <w:rFonts w:ascii="Times New Roman"/>
                              <w:b/>
                              <w:spacing w:val="-2"/>
                              <w:sz w:val="18"/>
                            </w:rPr>
                            <w:t>2</w:t>
                          </w:r>
                          <w:r>
                            <w:rPr>
                              <w:rFonts w:ascii="Times New Roman"/>
                              <w:b/>
                              <w:sz w:val="18"/>
                            </w:rPr>
                            <w:t>3</w:t>
                          </w:r>
                        </w:p>
                      </w:txbxContent>
                    </wps:txbx>
                    <wps:bodyPr lIns="0" tIns="0" rIns="0" bIns="0" upright="1"/>
                  </wps:wsp>
                </a:graphicData>
              </a:graphic>
            </wp:anchor>
          </w:drawing>
        </mc:Choice>
        <mc:Fallback>
          <w:pict>
            <v:shape id="文本框 1039" o:spid="_x0000_s1026" o:spt="202" type="#_x0000_t202" style="position:absolute;left:0pt;margin-left:581.9pt;margin-top:771.6pt;height:11pt;width:31.5pt;mso-position-horizontal-relative:page;mso-position-vertical-relative:page;z-index:-251656192;mso-width-relative:page;mso-height-relative:page;" filled="f" stroked="f" coordsize="21600,21600" o:gfxdata="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5UwhvbAAAADwEAAA8AAAAAAAAAAQAgAAAAIgAAAGRycy9kb3ducmV2Lnht&#10;bFBLAQIUABQAAAAIAIdO4kCywtMrvQEAAHUDAAAOAAAAAAAAAAEAIAAAACoBAABkcnMvZTJvRG9j&#10;LnhtbFBLBQYAAAAABgAGAFkBAABZBQAAAAA=&#10;">
              <v:fill on="f" focussize="0,0"/>
              <v:stroke on="f"/>
              <v:imagedata o:title=""/>
              <o:lock v:ext="edit" aspectratio="f"/>
              <v:textbox inset="0mm,0mm,0mm,0mm">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
                        <w:sz w:val="18"/>
                      </w:rPr>
                      <w:t>7</w:t>
                    </w:r>
                    <w:r>
                      <w:rPr>
                        <w:rFonts w:ascii="Times New Roman"/>
                        <w:b/>
                        <w:sz w:val="18"/>
                      </w:rPr>
                      <w:t>0</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1"/>
                        <w:sz w:val="18"/>
                      </w:rPr>
                      <w:t>1</w:t>
                    </w:r>
                    <w:r>
                      <w:rPr>
                        <w:rFonts w:ascii="Times New Roman"/>
                        <w:b/>
                        <w:spacing w:val="-2"/>
                        <w:sz w:val="18"/>
                      </w:rPr>
                      <w:t>2</w:t>
                    </w:r>
                    <w:r>
                      <w:rPr>
                        <w:rFonts w:ascii="Times New Roman"/>
                        <w:b/>
                        <w:sz w:val="18"/>
                      </w:rPr>
                      <w:t>3</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7390130</wp:posOffset>
              </wp:positionH>
              <wp:positionV relativeFrom="page">
                <wp:posOffset>9799320</wp:posOffset>
              </wp:positionV>
              <wp:extent cx="400050" cy="139700"/>
              <wp:effectExtent l="0" t="0" r="0" b="0"/>
              <wp:wrapNone/>
              <wp:docPr id="19" name="文本框 1043"/>
              <wp:cNvGraphicFramePr/>
              <a:graphic xmlns:a="http://schemas.openxmlformats.org/drawingml/2006/main">
                <a:graphicData uri="http://schemas.microsoft.com/office/word/2010/wordprocessingShape">
                  <wps:wsp>
                    <wps:cNvSpPr txBox="1"/>
                    <wps:spPr>
                      <a:xfrm>
                        <a:off x="0" y="0"/>
                        <a:ext cx="400050" cy="139700"/>
                      </a:xfrm>
                      <a:prstGeom prst="rect">
                        <a:avLst/>
                      </a:prstGeom>
                      <a:noFill/>
                      <a:ln>
                        <a:noFill/>
                      </a:ln>
                    </wps:spPr>
                    <wps:txbx>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
                              <w:sz w:val="18"/>
                            </w:rPr>
                            <w:t>9</w:t>
                          </w:r>
                          <w:r>
                            <w:rPr>
                              <w:rFonts w:ascii="Times New Roman"/>
                              <w:b/>
                              <w:sz w:val="18"/>
                            </w:rPr>
                            <w:t>0</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1"/>
                              <w:sz w:val="18"/>
                            </w:rPr>
                            <w:t>1</w:t>
                          </w:r>
                          <w:r>
                            <w:rPr>
                              <w:rFonts w:ascii="Times New Roman"/>
                              <w:b/>
                              <w:spacing w:val="-2"/>
                              <w:sz w:val="18"/>
                            </w:rPr>
                            <w:t>2</w:t>
                          </w:r>
                          <w:r>
                            <w:rPr>
                              <w:rFonts w:ascii="Times New Roman"/>
                              <w:b/>
                              <w:sz w:val="18"/>
                            </w:rPr>
                            <w:t>3</w:t>
                          </w:r>
                        </w:p>
                      </w:txbxContent>
                    </wps:txbx>
                    <wps:bodyPr lIns="0" tIns="0" rIns="0" bIns="0" upright="1"/>
                  </wps:wsp>
                </a:graphicData>
              </a:graphic>
            </wp:anchor>
          </w:drawing>
        </mc:Choice>
        <mc:Fallback>
          <w:pict>
            <v:shape id="文本框 1043" o:spid="_x0000_s1026" o:spt="202" type="#_x0000_t202" style="position:absolute;left:0pt;margin-left:581.9pt;margin-top:771.6pt;height:11pt;width:31.5pt;mso-position-horizontal-relative:page;mso-position-vertical-relative:page;z-index:-251656192;mso-width-relative:page;mso-height-relative:page;" filled="f" stroked="f" coordsize="21600,21600" o:gfxdata="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5UwhvbAAAADwEAAA8AAAAAAAAAAQAgAAAAIgAAAGRycy9kb3ducmV2Lnht&#10;bFBLAQIUABQAAAAIAIdO4kCxvZojvQEAAHUDAAAOAAAAAAAAAAEAIAAAACoBAABkcnMvZTJvRG9j&#10;LnhtbFBLBQYAAAAABgAGAFkBAABZBQAAAAA=&#10;">
              <v:fill on="f" focussize="0,0"/>
              <v:stroke on="f"/>
              <v:imagedata o:title=""/>
              <o:lock v:ext="edit" aspectratio="f"/>
              <v:textbox inset="0mm,0mm,0mm,0mm">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
                        <w:sz w:val="18"/>
                      </w:rPr>
                      <w:t>9</w:t>
                    </w:r>
                    <w:r>
                      <w:rPr>
                        <w:rFonts w:ascii="Times New Roman"/>
                        <w:b/>
                        <w:sz w:val="18"/>
                      </w:rPr>
                      <w:t>0</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1"/>
                        <w:sz w:val="18"/>
                      </w:rPr>
                      <w:t>1</w:t>
                    </w:r>
                    <w:r>
                      <w:rPr>
                        <w:rFonts w:ascii="Times New Roman"/>
                        <w:b/>
                        <w:spacing w:val="-2"/>
                        <w:sz w:val="18"/>
                      </w:rPr>
                      <w:t>2</w:t>
                    </w:r>
                    <w:r>
                      <w:rPr>
                        <w:rFonts w:ascii="Times New Roman"/>
                        <w:b/>
                        <w:sz w:val="18"/>
                      </w:rPr>
                      <w:t>3</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7360920</wp:posOffset>
              </wp:positionH>
              <wp:positionV relativeFrom="page">
                <wp:posOffset>9799320</wp:posOffset>
              </wp:positionV>
              <wp:extent cx="457835" cy="139700"/>
              <wp:effectExtent l="0" t="0" r="0" b="0"/>
              <wp:wrapNone/>
              <wp:docPr id="21" name="文本框 1045"/>
              <wp:cNvGraphicFramePr/>
              <a:graphic xmlns:a="http://schemas.openxmlformats.org/drawingml/2006/main">
                <a:graphicData uri="http://schemas.microsoft.com/office/word/2010/wordprocessingShape">
                  <wps:wsp>
                    <wps:cNvSpPr txBox="1"/>
                    <wps:spPr>
                      <a:xfrm>
                        <a:off x="0" y="0"/>
                        <a:ext cx="457835" cy="139700"/>
                      </a:xfrm>
                      <a:prstGeom prst="rect">
                        <a:avLst/>
                      </a:prstGeom>
                      <a:noFill/>
                      <a:ln>
                        <a:noFill/>
                      </a:ln>
                    </wps:spPr>
                    <wps:txbx>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
                              <w:sz w:val="18"/>
                            </w:rPr>
                            <w:t>1</w:t>
                          </w:r>
                          <w:r>
                            <w:rPr>
                              <w:rFonts w:ascii="Times New Roman"/>
                              <w:b/>
                              <w:spacing w:val="-2"/>
                              <w:sz w:val="18"/>
                            </w:rPr>
                            <w:t>0</w:t>
                          </w:r>
                          <w:r>
                            <w:rPr>
                              <w:rFonts w:ascii="Times New Roman"/>
                              <w:b/>
                              <w:sz w:val="18"/>
                            </w:rPr>
                            <w:t>0</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2"/>
                              <w:sz w:val="18"/>
                            </w:rPr>
                            <w:t>1</w:t>
                          </w:r>
                          <w:r>
                            <w:rPr>
                              <w:rFonts w:ascii="Times New Roman"/>
                              <w:b/>
                              <w:spacing w:val="1"/>
                              <w:sz w:val="18"/>
                            </w:rPr>
                            <w:t>2</w:t>
                          </w:r>
                          <w:r>
                            <w:rPr>
                              <w:rFonts w:ascii="Times New Roman"/>
                              <w:b/>
                              <w:sz w:val="18"/>
                            </w:rPr>
                            <w:t>3</w:t>
                          </w:r>
                        </w:p>
                      </w:txbxContent>
                    </wps:txbx>
                    <wps:bodyPr lIns="0" tIns="0" rIns="0" bIns="0" upright="1"/>
                  </wps:wsp>
                </a:graphicData>
              </a:graphic>
            </wp:anchor>
          </w:drawing>
        </mc:Choice>
        <mc:Fallback>
          <w:pict>
            <v:shape id="文本框 1045" o:spid="_x0000_s1026" o:spt="202" type="#_x0000_t202" style="position:absolute;left:0pt;margin-left:579.6pt;margin-top:771.6pt;height:11pt;width:36.05pt;mso-position-horizontal-relative:page;mso-position-vertical-relative:page;z-index:-251656192;mso-width-relative:page;mso-height-relative:page;" filled="f" stroked="f" coordsize="21600,21600" o:gfxdata="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lzemPbAAAADwEAAA8AAAAAAAAAAQAgAAAAIgAAAGRycy9kb3ducmV2&#10;LnhtbFBLAQIUABQAAAAIAIdO4kAob9prwAEAAHUDAAAOAAAAAAAAAAEAIAAAACoBAABkcnMvZTJv&#10;RG9jLnhtbFBLBQYAAAAABgAGAFkBAABcBQAAAAA=&#10;">
              <v:fill on="f" focussize="0,0"/>
              <v:stroke on="f"/>
              <v:imagedata o:title=""/>
              <o:lock v:ext="edit" aspectratio="f"/>
              <v:textbox inset="0mm,0mm,0mm,0mm">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
                        <w:sz w:val="18"/>
                      </w:rPr>
                      <w:t>1</w:t>
                    </w:r>
                    <w:r>
                      <w:rPr>
                        <w:rFonts w:ascii="Times New Roman"/>
                        <w:b/>
                        <w:spacing w:val="-2"/>
                        <w:sz w:val="18"/>
                      </w:rPr>
                      <w:t>0</w:t>
                    </w:r>
                    <w:r>
                      <w:rPr>
                        <w:rFonts w:ascii="Times New Roman"/>
                        <w:b/>
                        <w:sz w:val="18"/>
                      </w:rPr>
                      <w:t>0</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2"/>
                        <w:sz w:val="18"/>
                      </w:rPr>
                      <w:t>1</w:t>
                    </w:r>
                    <w:r>
                      <w:rPr>
                        <w:rFonts w:ascii="Times New Roman"/>
                        <w:b/>
                        <w:spacing w:val="1"/>
                        <w:sz w:val="18"/>
                      </w:rPr>
                      <w:t>2</w:t>
                    </w:r>
                    <w:r>
                      <w:rPr>
                        <w:rFonts w:ascii="Times New Roman"/>
                        <w:b/>
                        <w:sz w:val="18"/>
                      </w:rPr>
                      <w:t>3</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7390130</wp:posOffset>
              </wp:positionH>
              <wp:positionV relativeFrom="page">
                <wp:posOffset>9799320</wp:posOffset>
              </wp:positionV>
              <wp:extent cx="400050" cy="1397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400050" cy="139700"/>
                      </a:xfrm>
                      <a:prstGeom prst="rect">
                        <a:avLst/>
                      </a:prstGeom>
                      <a:noFill/>
                      <a:ln>
                        <a:noFill/>
                      </a:ln>
                    </wps:spPr>
                    <wps:txbx>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
                              <w:sz w:val="18"/>
                            </w:rPr>
                            <w:t>1</w:t>
                          </w:r>
                          <w:r>
                            <w:rPr>
                              <w:rFonts w:ascii="Times New Roman"/>
                              <w:b/>
                              <w:sz w:val="18"/>
                            </w:rPr>
                            <w:t>0</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1"/>
                              <w:sz w:val="18"/>
                            </w:rPr>
                            <w:t>1</w:t>
                          </w:r>
                          <w:r>
                            <w:rPr>
                              <w:rFonts w:ascii="Times New Roman"/>
                              <w:b/>
                              <w:spacing w:val="-2"/>
                              <w:sz w:val="18"/>
                            </w:rPr>
                            <w:t>2</w:t>
                          </w:r>
                          <w:r>
                            <w:rPr>
                              <w:rFonts w:ascii="Times New Roman"/>
                              <w:b/>
                              <w:sz w:val="18"/>
                            </w:rPr>
                            <w:t>3</w:t>
                          </w:r>
                        </w:p>
                      </w:txbxContent>
                    </wps:txbx>
                    <wps:bodyPr lIns="0" tIns="0" rIns="0" bIns="0" upright="1"/>
                  </wps:wsp>
                </a:graphicData>
              </a:graphic>
            </wp:anchor>
          </w:drawing>
        </mc:Choice>
        <mc:Fallback>
          <w:pict>
            <v:shape id="文本框 1026" o:spid="_x0000_s1026" o:spt="202" type="#_x0000_t202" style="position:absolute;left:0pt;margin-left:581.9pt;margin-top:771.6pt;height:11pt;width:31.5pt;mso-position-horizontal-relative:page;mso-position-vertical-relative:page;z-index:-251657216;mso-width-relative:page;mso-height-relative:page;" filled="f" stroked="f" coordsize="21600,21600" o:gfxdata="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lTCG9sAAAAPAQAADwAAAAAAAAABACAAAAAiAAAAZHJzL2Rvd25yZXYueG1s&#10;UEsBAhQAFAAAAAgAh07iQGqNK/e8AQAAdAMAAA4AAAAAAAAAAQAgAAAAKgEAAGRycy9lMm9Eb2Mu&#10;eG1sUEsFBgAAAAAGAAYAWQEAAFgFAAAAAA==&#10;">
              <v:fill on="f" focussize="0,0"/>
              <v:stroke on="f"/>
              <v:imagedata o:title=""/>
              <o:lock v:ext="edit" aspectratio="f"/>
              <v:textbox inset="0mm,0mm,0mm,0mm">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
                        <w:sz w:val="18"/>
                      </w:rPr>
                      <w:t>1</w:t>
                    </w:r>
                    <w:r>
                      <w:rPr>
                        <w:rFonts w:ascii="Times New Roman"/>
                        <w:b/>
                        <w:sz w:val="18"/>
                      </w:rPr>
                      <w:t>0</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1"/>
                        <w:sz w:val="18"/>
                      </w:rPr>
                      <w:t>1</w:t>
                    </w:r>
                    <w:r>
                      <w:rPr>
                        <w:rFonts w:ascii="Times New Roman"/>
                        <w:b/>
                        <w:spacing w:val="-2"/>
                        <w:sz w:val="18"/>
                      </w:rPr>
                      <w:t>2</w:t>
                    </w:r>
                    <w:r>
                      <w:rPr>
                        <w:rFonts w:ascii="Times New Roman"/>
                        <w:b/>
                        <w:sz w:val="18"/>
                      </w:rPr>
                      <w:t>3</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7364095</wp:posOffset>
              </wp:positionH>
              <wp:positionV relativeFrom="page">
                <wp:posOffset>9799320</wp:posOffset>
              </wp:positionV>
              <wp:extent cx="451485" cy="139700"/>
              <wp:effectExtent l="0" t="0" r="0" b="0"/>
              <wp:wrapNone/>
              <wp:docPr id="23" name="文本框 1047"/>
              <wp:cNvGraphicFramePr/>
              <a:graphic xmlns:a="http://schemas.openxmlformats.org/drawingml/2006/main">
                <a:graphicData uri="http://schemas.microsoft.com/office/word/2010/wordprocessingShape">
                  <wps:wsp>
                    <wps:cNvSpPr txBox="1"/>
                    <wps:spPr>
                      <a:xfrm>
                        <a:off x="0" y="0"/>
                        <a:ext cx="451485" cy="139700"/>
                      </a:xfrm>
                      <a:prstGeom prst="rect">
                        <a:avLst/>
                      </a:prstGeom>
                      <a:noFill/>
                      <a:ln>
                        <a:noFill/>
                      </a:ln>
                    </wps:spPr>
                    <wps:txbx>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1"/>
                              <w:sz w:val="18"/>
                            </w:rPr>
                            <w:t>1</w:t>
                          </w:r>
                          <w:r>
                            <w:rPr>
                              <w:rFonts w:ascii="Times New Roman"/>
                              <w:b/>
                              <w:spacing w:val="1"/>
                              <w:sz w:val="18"/>
                            </w:rPr>
                            <w:t>1</w:t>
                          </w:r>
                          <w:r>
                            <w:rPr>
                              <w:rFonts w:ascii="Times New Roman"/>
                              <w:b/>
                              <w:sz w:val="18"/>
                            </w:rPr>
                            <w:t>0</w:t>
                          </w:r>
                          <w:r>
                            <w:rPr>
                              <w:rFonts w:ascii="Times New Roman"/>
                              <w:b/>
                              <w:spacing w:val="-1"/>
                              <w:sz w:val="18"/>
                            </w:rPr>
                            <w:t xml:space="preserve"> </w:t>
                          </w:r>
                          <w:r>
                            <w:rPr>
                              <w:rFonts w:ascii="Times New Roman"/>
                              <w:sz w:val="18"/>
                            </w:rPr>
                            <w:t xml:space="preserve">/ </w:t>
                          </w:r>
                          <w:r>
                            <w:rPr>
                              <w:rFonts w:ascii="Times New Roman"/>
                              <w:b/>
                              <w:spacing w:val="-2"/>
                              <w:sz w:val="18"/>
                            </w:rPr>
                            <w:t>1</w:t>
                          </w:r>
                          <w:r>
                            <w:rPr>
                              <w:rFonts w:ascii="Times New Roman"/>
                              <w:b/>
                              <w:spacing w:val="1"/>
                              <w:sz w:val="18"/>
                            </w:rPr>
                            <w:t>2</w:t>
                          </w:r>
                          <w:r>
                            <w:rPr>
                              <w:rFonts w:ascii="Times New Roman"/>
                              <w:b/>
                              <w:sz w:val="18"/>
                            </w:rPr>
                            <w:t>3</w:t>
                          </w:r>
                        </w:p>
                      </w:txbxContent>
                    </wps:txbx>
                    <wps:bodyPr lIns="0" tIns="0" rIns="0" bIns="0" upright="1"/>
                  </wps:wsp>
                </a:graphicData>
              </a:graphic>
            </wp:anchor>
          </w:drawing>
        </mc:Choice>
        <mc:Fallback>
          <w:pict>
            <v:shape id="文本框 1047" o:spid="_x0000_s1026" o:spt="202" type="#_x0000_t202" style="position:absolute;left:0pt;margin-left:579.85pt;margin-top:771.6pt;height:11pt;width:35.55pt;mso-position-horizontal-relative:page;mso-position-vertical-relative:page;z-index:-251656192;mso-width-relative:page;mso-height-relative:page;" filled="f" stroked="f" coordsize="21600,21600" o:gfxdata="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p2WL3AAAAA8BAAAPAAAAAAAAAAEAIAAAACIAAABkcnMvZG93bnJl&#10;di54bWxQSwECFAAUAAAACACHTuJAN1sXScABAAB1AwAADgAAAAAAAAABACAAAAArAQAAZHJzL2Uy&#10;b0RvYy54bWxQSwUGAAAAAAYABgBZAQAAXQUAAAAA&#10;">
              <v:fill on="f" focussize="0,0"/>
              <v:stroke on="f"/>
              <v:imagedata o:title=""/>
              <o:lock v:ext="edit" aspectratio="f"/>
              <v:textbox inset="0mm,0mm,0mm,0mm">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1"/>
                        <w:sz w:val="18"/>
                      </w:rPr>
                      <w:t>1</w:t>
                    </w:r>
                    <w:r>
                      <w:rPr>
                        <w:rFonts w:ascii="Times New Roman"/>
                        <w:b/>
                        <w:spacing w:val="1"/>
                        <w:sz w:val="18"/>
                      </w:rPr>
                      <w:t>1</w:t>
                    </w:r>
                    <w:r>
                      <w:rPr>
                        <w:rFonts w:ascii="Times New Roman"/>
                        <w:b/>
                        <w:sz w:val="18"/>
                      </w:rPr>
                      <w:t>0</w:t>
                    </w:r>
                    <w:r>
                      <w:rPr>
                        <w:rFonts w:ascii="Times New Roman"/>
                        <w:b/>
                        <w:spacing w:val="-1"/>
                        <w:sz w:val="18"/>
                      </w:rPr>
                      <w:t xml:space="preserve"> </w:t>
                    </w:r>
                    <w:r>
                      <w:rPr>
                        <w:rFonts w:ascii="Times New Roman"/>
                        <w:sz w:val="18"/>
                      </w:rPr>
                      <w:t xml:space="preserve">/ </w:t>
                    </w:r>
                    <w:r>
                      <w:rPr>
                        <w:rFonts w:ascii="Times New Roman"/>
                        <w:b/>
                        <w:spacing w:val="-2"/>
                        <w:sz w:val="18"/>
                      </w:rPr>
                      <w:t>1</w:t>
                    </w:r>
                    <w:r>
                      <w:rPr>
                        <w:rFonts w:ascii="Times New Roman"/>
                        <w:b/>
                        <w:spacing w:val="1"/>
                        <w:sz w:val="18"/>
                      </w:rPr>
                      <w:t>2</w:t>
                    </w:r>
                    <w:r>
                      <w:rPr>
                        <w:rFonts w:ascii="Times New Roman"/>
                        <w:b/>
                        <w:sz w:val="18"/>
                      </w:rPr>
                      <w:t>3</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7367270</wp:posOffset>
              </wp:positionH>
              <wp:positionV relativeFrom="page">
                <wp:posOffset>9799320</wp:posOffset>
              </wp:positionV>
              <wp:extent cx="445770" cy="139700"/>
              <wp:effectExtent l="0" t="0" r="0" b="0"/>
              <wp:wrapNone/>
              <wp:docPr id="24" name="文本框 1048"/>
              <wp:cNvGraphicFramePr/>
              <a:graphic xmlns:a="http://schemas.openxmlformats.org/drawingml/2006/main">
                <a:graphicData uri="http://schemas.microsoft.com/office/word/2010/wordprocessingShape">
                  <wps:wsp>
                    <wps:cNvSpPr txBox="1"/>
                    <wps:spPr>
                      <a:xfrm>
                        <a:off x="0" y="0"/>
                        <a:ext cx="445770" cy="139700"/>
                      </a:xfrm>
                      <a:prstGeom prst="rect">
                        <a:avLst/>
                      </a:prstGeom>
                      <a:noFill/>
                      <a:ln>
                        <a:noFill/>
                      </a:ln>
                    </wps:spPr>
                    <wps:txbx>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1"/>
                              <w:sz w:val="18"/>
                            </w:rPr>
                            <w:t>1</w:t>
                          </w:r>
                          <w:r>
                            <w:rPr>
                              <w:rFonts w:ascii="Times New Roman"/>
                              <w:b/>
                              <w:spacing w:val="-9"/>
                              <w:sz w:val="18"/>
                            </w:rPr>
                            <w:t>1</w:t>
                          </w:r>
                          <w:r>
                            <w:rPr>
                              <w:rFonts w:ascii="Times New Roman"/>
                              <w:b/>
                              <w:sz w:val="18"/>
                            </w:rPr>
                            <w:t>1</w:t>
                          </w:r>
                          <w:r>
                            <w:rPr>
                              <w:rFonts w:ascii="Times New Roman"/>
                              <w:b/>
                              <w:spacing w:val="-1"/>
                              <w:sz w:val="18"/>
                            </w:rPr>
                            <w:t xml:space="preserve"> </w:t>
                          </w:r>
                          <w:r>
                            <w:rPr>
                              <w:rFonts w:ascii="Times New Roman"/>
                              <w:sz w:val="18"/>
                            </w:rPr>
                            <w:t xml:space="preserve">/ </w:t>
                          </w:r>
                          <w:r>
                            <w:rPr>
                              <w:rFonts w:ascii="Times New Roman"/>
                              <w:b/>
                              <w:spacing w:val="-2"/>
                              <w:sz w:val="18"/>
                            </w:rPr>
                            <w:t>1</w:t>
                          </w:r>
                          <w:r>
                            <w:rPr>
                              <w:rFonts w:ascii="Times New Roman"/>
                              <w:b/>
                              <w:spacing w:val="1"/>
                              <w:sz w:val="18"/>
                            </w:rPr>
                            <w:t>2</w:t>
                          </w:r>
                          <w:r>
                            <w:rPr>
                              <w:rFonts w:ascii="Times New Roman"/>
                              <w:b/>
                              <w:sz w:val="18"/>
                            </w:rPr>
                            <w:t>3</w:t>
                          </w:r>
                        </w:p>
                      </w:txbxContent>
                    </wps:txbx>
                    <wps:bodyPr lIns="0" tIns="0" rIns="0" bIns="0" upright="1"/>
                  </wps:wsp>
                </a:graphicData>
              </a:graphic>
            </wp:anchor>
          </w:drawing>
        </mc:Choice>
        <mc:Fallback>
          <w:pict>
            <v:shape id="文本框 1048" o:spid="_x0000_s1026" o:spt="202" type="#_x0000_t202" style="position:absolute;left:0pt;margin-left:580.1pt;margin-top:771.6pt;height:11pt;width:35.1pt;mso-position-horizontal-relative:page;mso-position-vertical-relative:page;z-index:-251656192;mso-width-relative:page;mso-height-relative:page;" filled="f" stroked="f" coordsize="21600,21600" o:gfxdata="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3SNFW2wAAAA8BAAAPAAAAAAAAAAEAIAAAACIAAABkcnMvZG93bnJldi54&#10;bWxQSwECFAAUAAAACACHTuJALJFaYr4BAAB1AwAADgAAAAAAAAABACAAAAAqAQAAZHJzL2Uyb0Rv&#10;Yy54bWxQSwUGAAAAAAYABgBZAQAAWgUAAAAA&#10;">
              <v:fill on="f" focussize="0,0"/>
              <v:stroke on="f"/>
              <v:imagedata o:title=""/>
              <o:lock v:ext="edit" aspectratio="f"/>
              <v:textbox inset="0mm,0mm,0mm,0mm">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1"/>
                        <w:sz w:val="18"/>
                      </w:rPr>
                      <w:t>1</w:t>
                    </w:r>
                    <w:r>
                      <w:rPr>
                        <w:rFonts w:ascii="Times New Roman"/>
                        <w:b/>
                        <w:spacing w:val="-9"/>
                        <w:sz w:val="18"/>
                      </w:rPr>
                      <w:t>1</w:t>
                    </w:r>
                    <w:r>
                      <w:rPr>
                        <w:rFonts w:ascii="Times New Roman"/>
                        <w:b/>
                        <w:sz w:val="18"/>
                      </w:rPr>
                      <w:t>1</w:t>
                    </w:r>
                    <w:r>
                      <w:rPr>
                        <w:rFonts w:ascii="Times New Roman"/>
                        <w:b/>
                        <w:spacing w:val="-1"/>
                        <w:sz w:val="18"/>
                      </w:rPr>
                      <w:t xml:space="preserve"> </w:t>
                    </w:r>
                    <w:r>
                      <w:rPr>
                        <w:rFonts w:ascii="Times New Roman"/>
                        <w:sz w:val="18"/>
                      </w:rPr>
                      <w:t xml:space="preserve">/ </w:t>
                    </w:r>
                    <w:r>
                      <w:rPr>
                        <w:rFonts w:ascii="Times New Roman"/>
                        <w:b/>
                        <w:spacing w:val="-2"/>
                        <w:sz w:val="18"/>
                      </w:rPr>
                      <w:t>1</w:t>
                    </w:r>
                    <w:r>
                      <w:rPr>
                        <w:rFonts w:ascii="Times New Roman"/>
                        <w:b/>
                        <w:spacing w:val="1"/>
                        <w:sz w:val="18"/>
                      </w:rPr>
                      <w:t>2</w:t>
                    </w:r>
                    <w:r>
                      <w:rPr>
                        <w:rFonts w:ascii="Times New Roman"/>
                        <w:b/>
                        <w:sz w:val="18"/>
                      </w:rPr>
                      <w:t>3</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7393305</wp:posOffset>
              </wp:positionH>
              <wp:positionV relativeFrom="page">
                <wp:posOffset>9799320</wp:posOffset>
              </wp:positionV>
              <wp:extent cx="393700" cy="1397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393700" cy="139700"/>
                      </a:xfrm>
                      <a:prstGeom prst="rect">
                        <a:avLst/>
                      </a:prstGeom>
                      <a:noFill/>
                      <a:ln>
                        <a:noFill/>
                      </a:ln>
                    </wps:spPr>
                    <wps:txbx>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1"/>
                              <w:sz w:val="18"/>
                            </w:rPr>
                            <w:t>1</w:t>
                          </w:r>
                          <w:r>
                            <w:rPr>
                              <w:rFonts w:ascii="Times New Roman"/>
                              <w:b/>
                              <w:sz w:val="18"/>
                            </w:rPr>
                            <w:t>1</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1"/>
                              <w:sz w:val="18"/>
                            </w:rPr>
                            <w:t>1</w:t>
                          </w:r>
                          <w:r>
                            <w:rPr>
                              <w:rFonts w:ascii="Times New Roman"/>
                              <w:b/>
                              <w:spacing w:val="-2"/>
                              <w:sz w:val="18"/>
                            </w:rPr>
                            <w:t>2</w:t>
                          </w:r>
                          <w:r>
                            <w:rPr>
                              <w:rFonts w:ascii="Times New Roman"/>
                              <w:b/>
                              <w:sz w:val="18"/>
                            </w:rPr>
                            <w:t>3</w:t>
                          </w:r>
                        </w:p>
                      </w:txbxContent>
                    </wps:txbx>
                    <wps:bodyPr lIns="0" tIns="0" rIns="0" bIns="0" upright="1"/>
                  </wps:wsp>
                </a:graphicData>
              </a:graphic>
            </wp:anchor>
          </w:drawing>
        </mc:Choice>
        <mc:Fallback>
          <w:pict>
            <v:shape id="文本框 1027" o:spid="_x0000_s1026" o:spt="202" type="#_x0000_t202" style="position:absolute;left:0pt;margin-left:582.15pt;margin-top:771.6pt;height:11pt;width:31pt;mso-position-horizontal-relative:page;mso-position-vertical-relative:page;z-index:-251657216;mso-width-relative:page;mso-height-relative:page;" filled="f" stroked="f" coordsize="21600,21600" o:gfxdata="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oR3R2wAAAA8BAAAPAAAAAAAAAAEAIAAAACIAAABkcnMvZG93bnJldi54bWxQ&#10;SwECFAAUAAAACACHTuJAew0u3bsBAAB0AwAADgAAAAAAAAABACAAAAAqAQAAZHJzL2Uyb0RvYy54&#10;bWxQSwUGAAAAAAYABgBZAQAAVwUAAAAA&#10;">
              <v:fill on="f" focussize="0,0"/>
              <v:stroke on="f"/>
              <v:imagedata o:title=""/>
              <o:lock v:ext="edit" aspectratio="f"/>
              <v:textbox inset="0mm,0mm,0mm,0mm">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1"/>
                        <w:sz w:val="18"/>
                      </w:rPr>
                      <w:t>1</w:t>
                    </w:r>
                    <w:r>
                      <w:rPr>
                        <w:rFonts w:ascii="Times New Roman"/>
                        <w:b/>
                        <w:sz w:val="18"/>
                      </w:rPr>
                      <w:t>1</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1"/>
                        <w:sz w:val="18"/>
                      </w:rPr>
                      <w:t>1</w:t>
                    </w:r>
                    <w:r>
                      <w:rPr>
                        <w:rFonts w:ascii="Times New Roman"/>
                        <w:b/>
                        <w:spacing w:val="-2"/>
                        <w:sz w:val="18"/>
                      </w:rPr>
                      <w:t>2</w:t>
                    </w:r>
                    <w:r>
                      <w:rPr>
                        <w:rFonts w:ascii="Times New Roman"/>
                        <w:b/>
                        <w:sz w:val="18"/>
                      </w:rPr>
                      <w:t>3</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7390130</wp:posOffset>
              </wp:positionH>
              <wp:positionV relativeFrom="page">
                <wp:posOffset>9799320</wp:posOffset>
              </wp:positionV>
              <wp:extent cx="400050" cy="1397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400050" cy="139700"/>
                      </a:xfrm>
                      <a:prstGeom prst="rect">
                        <a:avLst/>
                      </a:prstGeom>
                      <a:noFill/>
                      <a:ln>
                        <a:noFill/>
                      </a:ln>
                    </wps:spPr>
                    <wps:txbx>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
                              <w:sz w:val="18"/>
                            </w:rPr>
                            <w:t>2</w:t>
                          </w:r>
                          <w:r>
                            <w:rPr>
                              <w:rFonts w:ascii="Times New Roman"/>
                              <w:b/>
                              <w:sz w:val="18"/>
                            </w:rPr>
                            <w:t>0</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1"/>
                              <w:sz w:val="18"/>
                            </w:rPr>
                            <w:t>1</w:t>
                          </w:r>
                          <w:r>
                            <w:rPr>
                              <w:rFonts w:ascii="Times New Roman"/>
                              <w:b/>
                              <w:spacing w:val="-2"/>
                              <w:sz w:val="18"/>
                            </w:rPr>
                            <w:t>2</w:t>
                          </w:r>
                          <w:r>
                            <w:rPr>
                              <w:rFonts w:ascii="Times New Roman"/>
                              <w:b/>
                              <w:sz w:val="18"/>
                            </w:rPr>
                            <w:t>3</w:t>
                          </w:r>
                        </w:p>
                      </w:txbxContent>
                    </wps:txbx>
                    <wps:bodyPr lIns="0" tIns="0" rIns="0" bIns="0" upright="1"/>
                  </wps:wsp>
                </a:graphicData>
              </a:graphic>
            </wp:anchor>
          </w:drawing>
        </mc:Choice>
        <mc:Fallback>
          <w:pict>
            <v:shape id="文本框 1029" o:spid="_x0000_s1026" o:spt="202" type="#_x0000_t202" style="position:absolute;left:0pt;margin-left:581.9pt;margin-top:771.6pt;height:11pt;width:31.5pt;mso-position-horizontal-relative:page;mso-position-vertical-relative:page;z-index:-251657216;mso-width-relative:page;mso-height-relative:page;" filled="f" stroked="f" coordsize="21600,21600" o:gfxdata="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lTCG9sAAAAPAQAADwAAAAAAAAABACAAAAAiAAAAZHJzL2Rvd25yZXYueG1s&#10;UEsBAhQAFAAAAAgAh07iQIigMKW8AQAAdAMAAA4AAAAAAAAAAQAgAAAAKgEAAGRycy9lMm9Eb2Mu&#10;eG1sUEsFBgAAAAAGAAYAWQEAAFgFAAAAAA==&#10;">
              <v:fill on="f" focussize="0,0"/>
              <v:stroke on="f"/>
              <v:imagedata o:title=""/>
              <o:lock v:ext="edit" aspectratio="f"/>
              <v:textbox inset="0mm,0mm,0mm,0mm">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
                        <w:sz w:val="18"/>
                      </w:rPr>
                      <w:t>2</w:t>
                    </w:r>
                    <w:r>
                      <w:rPr>
                        <w:rFonts w:ascii="Times New Roman"/>
                        <w:b/>
                        <w:sz w:val="18"/>
                      </w:rPr>
                      <w:t>0</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1"/>
                        <w:sz w:val="18"/>
                      </w:rPr>
                      <w:t>1</w:t>
                    </w:r>
                    <w:r>
                      <w:rPr>
                        <w:rFonts w:ascii="Times New Roman"/>
                        <w:b/>
                        <w:spacing w:val="-2"/>
                        <w:sz w:val="18"/>
                      </w:rPr>
                      <w:t>2</w:t>
                    </w:r>
                    <w:r>
                      <w:rPr>
                        <w:rFonts w:ascii="Times New Roman"/>
                        <w:b/>
                        <w:sz w:val="18"/>
                      </w:rPr>
                      <w:t>3</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7390130</wp:posOffset>
              </wp:positionH>
              <wp:positionV relativeFrom="page">
                <wp:posOffset>9799320</wp:posOffset>
              </wp:positionV>
              <wp:extent cx="400050" cy="139700"/>
              <wp:effectExtent l="0" t="0" r="0" b="0"/>
              <wp:wrapNone/>
              <wp:docPr id="7" name="文本框 1031"/>
              <wp:cNvGraphicFramePr/>
              <a:graphic xmlns:a="http://schemas.openxmlformats.org/drawingml/2006/main">
                <a:graphicData uri="http://schemas.microsoft.com/office/word/2010/wordprocessingShape">
                  <wps:wsp>
                    <wps:cNvSpPr txBox="1"/>
                    <wps:spPr>
                      <a:xfrm>
                        <a:off x="0" y="0"/>
                        <a:ext cx="400050" cy="139700"/>
                      </a:xfrm>
                      <a:prstGeom prst="rect">
                        <a:avLst/>
                      </a:prstGeom>
                      <a:noFill/>
                      <a:ln>
                        <a:noFill/>
                      </a:ln>
                    </wps:spPr>
                    <wps:txbx>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
                              <w:sz w:val="18"/>
                            </w:rPr>
                            <w:t>3</w:t>
                          </w:r>
                          <w:r>
                            <w:rPr>
                              <w:rFonts w:ascii="Times New Roman"/>
                              <w:b/>
                              <w:sz w:val="18"/>
                            </w:rPr>
                            <w:t>0</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1"/>
                              <w:sz w:val="18"/>
                            </w:rPr>
                            <w:t>1</w:t>
                          </w:r>
                          <w:r>
                            <w:rPr>
                              <w:rFonts w:ascii="Times New Roman"/>
                              <w:b/>
                              <w:spacing w:val="-2"/>
                              <w:sz w:val="18"/>
                            </w:rPr>
                            <w:t>2</w:t>
                          </w:r>
                          <w:r>
                            <w:rPr>
                              <w:rFonts w:ascii="Times New Roman"/>
                              <w:b/>
                              <w:sz w:val="18"/>
                            </w:rPr>
                            <w:t>3</w:t>
                          </w:r>
                        </w:p>
                      </w:txbxContent>
                    </wps:txbx>
                    <wps:bodyPr lIns="0" tIns="0" rIns="0" bIns="0" upright="1"/>
                  </wps:wsp>
                </a:graphicData>
              </a:graphic>
            </wp:anchor>
          </w:drawing>
        </mc:Choice>
        <mc:Fallback>
          <w:pict>
            <v:shape id="文本框 1031" o:spid="_x0000_s1026" o:spt="202" type="#_x0000_t202" style="position:absolute;left:0pt;margin-left:581.9pt;margin-top:771.6pt;height:11pt;width:31.5pt;mso-position-horizontal-relative:page;mso-position-vertical-relative:page;z-index:-251657216;mso-width-relative:page;mso-height-relative:page;" filled="f" stroked="f" coordsize="21600,21600" o:gfxdata="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lTCG9sAAAAPAQAADwAAAAAAAAABACAAAAAiAAAAZHJzL2Rvd25yZXYueG1s&#10;UEsBAhQAFAAAAAgAh07iQNXAkAG8AQAAdAMAAA4AAAAAAAAAAQAgAAAAKgEAAGRycy9lMm9Eb2Mu&#10;eG1sUEsFBgAAAAAGAAYAWQEAAFgFAAAAAA==&#10;">
              <v:fill on="f" focussize="0,0"/>
              <v:stroke on="f"/>
              <v:imagedata o:title=""/>
              <o:lock v:ext="edit" aspectratio="f"/>
              <v:textbox inset="0mm,0mm,0mm,0mm">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
                        <w:sz w:val="18"/>
                      </w:rPr>
                      <w:t>3</w:t>
                    </w:r>
                    <w:r>
                      <w:rPr>
                        <w:rFonts w:ascii="Times New Roman"/>
                        <w:b/>
                        <w:sz w:val="18"/>
                      </w:rPr>
                      <w:t>0</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1"/>
                        <w:sz w:val="18"/>
                      </w:rPr>
                      <w:t>1</w:t>
                    </w:r>
                    <w:r>
                      <w:rPr>
                        <w:rFonts w:ascii="Times New Roman"/>
                        <w:b/>
                        <w:spacing w:val="-2"/>
                        <w:sz w:val="18"/>
                      </w:rPr>
                      <w:t>2</w:t>
                    </w:r>
                    <w:r>
                      <w:rPr>
                        <w:rFonts w:ascii="Times New Roman"/>
                        <w:b/>
                        <w:sz w:val="18"/>
                      </w:rPr>
                      <w:t>3</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7390130</wp:posOffset>
              </wp:positionH>
              <wp:positionV relativeFrom="page">
                <wp:posOffset>9799320</wp:posOffset>
              </wp:positionV>
              <wp:extent cx="400050" cy="139700"/>
              <wp:effectExtent l="0" t="0" r="0" b="0"/>
              <wp:wrapNone/>
              <wp:docPr id="9" name="文本框 1033"/>
              <wp:cNvGraphicFramePr/>
              <a:graphic xmlns:a="http://schemas.openxmlformats.org/drawingml/2006/main">
                <a:graphicData uri="http://schemas.microsoft.com/office/word/2010/wordprocessingShape">
                  <wps:wsp>
                    <wps:cNvSpPr txBox="1"/>
                    <wps:spPr>
                      <a:xfrm>
                        <a:off x="0" y="0"/>
                        <a:ext cx="400050" cy="139700"/>
                      </a:xfrm>
                      <a:prstGeom prst="rect">
                        <a:avLst/>
                      </a:prstGeom>
                      <a:noFill/>
                      <a:ln>
                        <a:noFill/>
                      </a:ln>
                    </wps:spPr>
                    <wps:txbx>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
                              <w:sz w:val="18"/>
                            </w:rPr>
                            <w:t>4</w:t>
                          </w:r>
                          <w:r>
                            <w:rPr>
                              <w:rFonts w:ascii="Times New Roman"/>
                              <w:b/>
                              <w:sz w:val="18"/>
                            </w:rPr>
                            <w:t>0</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1"/>
                              <w:sz w:val="18"/>
                            </w:rPr>
                            <w:t>1</w:t>
                          </w:r>
                          <w:r>
                            <w:rPr>
                              <w:rFonts w:ascii="Times New Roman"/>
                              <w:b/>
                              <w:spacing w:val="-2"/>
                              <w:sz w:val="18"/>
                            </w:rPr>
                            <w:t>2</w:t>
                          </w:r>
                          <w:r>
                            <w:rPr>
                              <w:rFonts w:ascii="Times New Roman"/>
                              <w:b/>
                              <w:sz w:val="18"/>
                            </w:rPr>
                            <w:t>3</w:t>
                          </w:r>
                        </w:p>
                      </w:txbxContent>
                    </wps:txbx>
                    <wps:bodyPr lIns="0" tIns="0" rIns="0" bIns="0" upright="1"/>
                  </wps:wsp>
                </a:graphicData>
              </a:graphic>
            </wp:anchor>
          </w:drawing>
        </mc:Choice>
        <mc:Fallback>
          <w:pict>
            <v:shape id="文本框 1033" o:spid="_x0000_s1026" o:spt="202" type="#_x0000_t202" style="position:absolute;left:0pt;margin-left:581.9pt;margin-top:771.6pt;height:11pt;width:31.5pt;mso-position-horizontal-relative:page;mso-position-vertical-relative:page;z-index:-251657216;mso-width-relative:page;mso-height-relative:page;" filled="f" stroked="f" coordsize="21600,21600" o:gfxdata="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lTCG9sAAAAPAQAADwAAAAAAAAABACAAAAAiAAAAZHJzL2Rvd25yZXYueG1s&#10;UEsBAhQAFAAAAAgAh07iQHyGSea8AQAAdAMAAA4AAAAAAAAAAQAgAAAAKgEAAGRycy9lMm9Eb2Mu&#10;eG1sUEsFBgAAAAAGAAYAWQEAAFgFAAAAAA==&#10;">
              <v:fill on="f" focussize="0,0"/>
              <v:stroke on="f"/>
              <v:imagedata o:title=""/>
              <o:lock v:ext="edit" aspectratio="f"/>
              <v:textbox inset="0mm,0mm,0mm,0mm">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b/>
                        <w:spacing w:val="1"/>
                        <w:sz w:val="18"/>
                      </w:rPr>
                      <w:t>4</w:t>
                    </w:r>
                    <w:r>
                      <w:rPr>
                        <w:rFonts w:ascii="Times New Roman"/>
                        <w:b/>
                        <w:sz w:val="18"/>
                      </w:rPr>
                      <w:t>0</w:t>
                    </w:r>
                    <w:r>
                      <w:rPr>
                        <w:rFonts w:ascii="Times New Roman"/>
                        <w:b/>
                        <w:spacing w:val="-1"/>
                        <w:sz w:val="18"/>
                      </w:rPr>
                      <w:t xml:space="preserve"> </w:t>
                    </w:r>
                    <w:r>
                      <w:rPr>
                        <w:rFonts w:ascii="Times New Roman"/>
                        <w:sz w:val="18"/>
                      </w:rPr>
                      <w:t>/</w:t>
                    </w:r>
                    <w:r>
                      <w:rPr>
                        <w:rFonts w:ascii="Times New Roman"/>
                        <w:spacing w:val="-2"/>
                        <w:sz w:val="18"/>
                      </w:rPr>
                      <w:t xml:space="preserve"> </w:t>
                    </w:r>
                    <w:r>
                      <w:rPr>
                        <w:rFonts w:ascii="Times New Roman"/>
                        <w:b/>
                        <w:spacing w:val="1"/>
                        <w:sz w:val="18"/>
                      </w:rPr>
                      <w:t>1</w:t>
                    </w:r>
                    <w:r>
                      <w:rPr>
                        <w:rFonts w:ascii="Times New Roman"/>
                        <w:b/>
                        <w:spacing w:val="-2"/>
                        <w:sz w:val="18"/>
                      </w:rPr>
                      <w:t>2</w:t>
                    </w:r>
                    <w:r>
                      <w:rPr>
                        <w:rFonts w:ascii="Times New Roman"/>
                        <w:b/>
                        <w:sz w:val="18"/>
                      </w:rPr>
                      <w:t>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I3YTIyMjllNDgwZWU2NDBmNjNkNDYzMGFlYzUifQ=="/>
  </w:docVars>
  <w:rsids>
    <w:rsidRoot w:val="00000000"/>
    <w:rsid w:val="005F1064"/>
    <w:rsid w:val="00605583"/>
    <w:rsid w:val="00E20353"/>
    <w:rsid w:val="00EE7C5F"/>
    <w:rsid w:val="0118618C"/>
    <w:rsid w:val="0195690C"/>
    <w:rsid w:val="01CE4900"/>
    <w:rsid w:val="02AF6C37"/>
    <w:rsid w:val="03E219EE"/>
    <w:rsid w:val="042661FB"/>
    <w:rsid w:val="047926A8"/>
    <w:rsid w:val="04E533CF"/>
    <w:rsid w:val="05CE6A0C"/>
    <w:rsid w:val="05DC1B7D"/>
    <w:rsid w:val="06934753"/>
    <w:rsid w:val="07F12FA3"/>
    <w:rsid w:val="082902A7"/>
    <w:rsid w:val="08302606"/>
    <w:rsid w:val="08932FC1"/>
    <w:rsid w:val="08A71783"/>
    <w:rsid w:val="093354A0"/>
    <w:rsid w:val="0A1D35CB"/>
    <w:rsid w:val="0A7602C5"/>
    <w:rsid w:val="0ABF5336"/>
    <w:rsid w:val="0AC37F00"/>
    <w:rsid w:val="0AC45B57"/>
    <w:rsid w:val="0B677A22"/>
    <w:rsid w:val="0BB575A9"/>
    <w:rsid w:val="0BCD3969"/>
    <w:rsid w:val="0BD215EB"/>
    <w:rsid w:val="0BFC6F87"/>
    <w:rsid w:val="0C0B7609"/>
    <w:rsid w:val="0C1E1B68"/>
    <w:rsid w:val="0C546ADC"/>
    <w:rsid w:val="0D2B35EA"/>
    <w:rsid w:val="0D865C68"/>
    <w:rsid w:val="0E497828"/>
    <w:rsid w:val="0E9F242A"/>
    <w:rsid w:val="0EC67725"/>
    <w:rsid w:val="10044826"/>
    <w:rsid w:val="103F4B4C"/>
    <w:rsid w:val="10B413CB"/>
    <w:rsid w:val="10DB1904"/>
    <w:rsid w:val="10F56E92"/>
    <w:rsid w:val="11010513"/>
    <w:rsid w:val="11350F9F"/>
    <w:rsid w:val="124A2588"/>
    <w:rsid w:val="13724674"/>
    <w:rsid w:val="1373640B"/>
    <w:rsid w:val="13AA5B03"/>
    <w:rsid w:val="13FD21A1"/>
    <w:rsid w:val="14791B62"/>
    <w:rsid w:val="152046F8"/>
    <w:rsid w:val="15377A51"/>
    <w:rsid w:val="154472C0"/>
    <w:rsid w:val="15CA4975"/>
    <w:rsid w:val="15FA5D5A"/>
    <w:rsid w:val="16422127"/>
    <w:rsid w:val="1689674B"/>
    <w:rsid w:val="16D3444B"/>
    <w:rsid w:val="170D4E89"/>
    <w:rsid w:val="1724285A"/>
    <w:rsid w:val="172D205E"/>
    <w:rsid w:val="17402C99"/>
    <w:rsid w:val="175364FE"/>
    <w:rsid w:val="17EC5AC7"/>
    <w:rsid w:val="183C2049"/>
    <w:rsid w:val="18634C3A"/>
    <w:rsid w:val="18A84FE7"/>
    <w:rsid w:val="190A68F6"/>
    <w:rsid w:val="19524F21"/>
    <w:rsid w:val="19921C25"/>
    <w:rsid w:val="19D0564E"/>
    <w:rsid w:val="1A1E5EAD"/>
    <w:rsid w:val="1A525246"/>
    <w:rsid w:val="1AAA0827"/>
    <w:rsid w:val="1B136FCE"/>
    <w:rsid w:val="1B270062"/>
    <w:rsid w:val="1B393B9D"/>
    <w:rsid w:val="1B3E3621"/>
    <w:rsid w:val="1B614540"/>
    <w:rsid w:val="1BE600F2"/>
    <w:rsid w:val="1C0B6CB5"/>
    <w:rsid w:val="1CBF03FE"/>
    <w:rsid w:val="1CD25162"/>
    <w:rsid w:val="1CDA5787"/>
    <w:rsid w:val="1CFE40E4"/>
    <w:rsid w:val="1D1132EC"/>
    <w:rsid w:val="1E7A28E0"/>
    <w:rsid w:val="1FD77AE0"/>
    <w:rsid w:val="20C13637"/>
    <w:rsid w:val="21E705BF"/>
    <w:rsid w:val="224F3E5D"/>
    <w:rsid w:val="22733B2C"/>
    <w:rsid w:val="227E4654"/>
    <w:rsid w:val="22803EA2"/>
    <w:rsid w:val="23164C74"/>
    <w:rsid w:val="231C5B4F"/>
    <w:rsid w:val="245E401D"/>
    <w:rsid w:val="252C497D"/>
    <w:rsid w:val="269C7285"/>
    <w:rsid w:val="278C4816"/>
    <w:rsid w:val="27E7612D"/>
    <w:rsid w:val="27E902FB"/>
    <w:rsid w:val="27FF1680"/>
    <w:rsid w:val="28642F88"/>
    <w:rsid w:val="2A370DFA"/>
    <w:rsid w:val="2ABE30E5"/>
    <w:rsid w:val="2BCF1AF8"/>
    <w:rsid w:val="2C47371A"/>
    <w:rsid w:val="2C8C4395"/>
    <w:rsid w:val="2CE84D64"/>
    <w:rsid w:val="2EB26107"/>
    <w:rsid w:val="2FAF665C"/>
    <w:rsid w:val="31905080"/>
    <w:rsid w:val="31B83E74"/>
    <w:rsid w:val="31F91B94"/>
    <w:rsid w:val="322D218B"/>
    <w:rsid w:val="3247086A"/>
    <w:rsid w:val="32AB44E5"/>
    <w:rsid w:val="335B5B7B"/>
    <w:rsid w:val="33C71161"/>
    <w:rsid w:val="33CD4AA9"/>
    <w:rsid w:val="35461639"/>
    <w:rsid w:val="36965B9D"/>
    <w:rsid w:val="372C5F4D"/>
    <w:rsid w:val="385D3194"/>
    <w:rsid w:val="39633D16"/>
    <w:rsid w:val="3A837D00"/>
    <w:rsid w:val="3A887DF7"/>
    <w:rsid w:val="3AF52EEE"/>
    <w:rsid w:val="3C092C5D"/>
    <w:rsid w:val="3C2E1C8F"/>
    <w:rsid w:val="3C51393C"/>
    <w:rsid w:val="3D0813BF"/>
    <w:rsid w:val="3DD0005A"/>
    <w:rsid w:val="3DD15247"/>
    <w:rsid w:val="3E3E5713"/>
    <w:rsid w:val="3E6E4008"/>
    <w:rsid w:val="3E96091F"/>
    <w:rsid w:val="3FA965EA"/>
    <w:rsid w:val="3FD27BD8"/>
    <w:rsid w:val="406F080E"/>
    <w:rsid w:val="41F9399C"/>
    <w:rsid w:val="427D214B"/>
    <w:rsid w:val="43E735E1"/>
    <w:rsid w:val="43FA2E6B"/>
    <w:rsid w:val="44015FB5"/>
    <w:rsid w:val="44221048"/>
    <w:rsid w:val="44394FB0"/>
    <w:rsid w:val="46BB732A"/>
    <w:rsid w:val="46EA64F6"/>
    <w:rsid w:val="471776C7"/>
    <w:rsid w:val="479C4DA1"/>
    <w:rsid w:val="48B6729E"/>
    <w:rsid w:val="491960EB"/>
    <w:rsid w:val="4B0D486A"/>
    <w:rsid w:val="4B250C74"/>
    <w:rsid w:val="4B552D0D"/>
    <w:rsid w:val="4B73663C"/>
    <w:rsid w:val="4CB57E30"/>
    <w:rsid w:val="4D000CC8"/>
    <w:rsid w:val="4D802DB8"/>
    <w:rsid w:val="4DF94762"/>
    <w:rsid w:val="4EC40B65"/>
    <w:rsid w:val="5063329A"/>
    <w:rsid w:val="50781736"/>
    <w:rsid w:val="509F1FAC"/>
    <w:rsid w:val="51FE0FB8"/>
    <w:rsid w:val="530878B7"/>
    <w:rsid w:val="54142B40"/>
    <w:rsid w:val="546648C6"/>
    <w:rsid w:val="5489780B"/>
    <w:rsid w:val="54F066E8"/>
    <w:rsid w:val="557C0E16"/>
    <w:rsid w:val="56DA08C8"/>
    <w:rsid w:val="57835EDC"/>
    <w:rsid w:val="579719FC"/>
    <w:rsid w:val="57AB64E7"/>
    <w:rsid w:val="58A4125C"/>
    <w:rsid w:val="59976B72"/>
    <w:rsid w:val="59C0223E"/>
    <w:rsid w:val="5A3432AC"/>
    <w:rsid w:val="5AC95630"/>
    <w:rsid w:val="5B4F61B9"/>
    <w:rsid w:val="5BA05758"/>
    <w:rsid w:val="5BFE5982"/>
    <w:rsid w:val="5C5F018D"/>
    <w:rsid w:val="5D233E43"/>
    <w:rsid w:val="5DC35274"/>
    <w:rsid w:val="5E320A7F"/>
    <w:rsid w:val="5E3A48A8"/>
    <w:rsid w:val="5E83576C"/>
    <w:rsid w:val="5FDB447E"/>
    <w:rsid w:val="600E17CC"/>
    <w:rsid w:val="6036799B"/>
    <w:rsid w:val="61C71DF7"/>
    <w:rsid w:val="62694679"/>
    <w:rsid w:val="629E29EF"/>
    <w:rsid w:val="62D31DD0"/>
    <w:rsid w:val="630D1D3A"/>
    <w:rsid w:val="63B0255F"/>
    <w:rsid w:val="646629B2"/>
    <w:rsid w:val="64C90AE1"/>
    <w:rsid w:val="64F13B26"/>
    <w:rsid w:val="64F54A30"/>
    <w:rsid w:val="64FD6D9C"/>
    <w:rsid w:val="6552072F"/>
    <w:rsid w:val="65F75C2D"/>
    <w:rsid w:val="663B2B0C"/>
    <w:rsid w:val="66BF0030"/>
    <w:rsid w:val="670139EF"/>
    <w:rsid w:val="67186424"/>
    <w:rsid w:val="678710AA"/>
    <w:rsid w:val="67ED4CA4"/>
    <w:rsid w:val="684D778D"/>
    <w:rsid w:val="68BF2964"/>
    <w:rsid w:val="69C6424D"/>
    <w:rsid w:val="69C77C74"/>
    <w:rsid w:val="6A193697"/>
    <w:rsid w:val="6A8B4165"/>
    <w:rsid w:val="6B0B566C"/>
    <w:rsid w:val="6B3441BE"/>
    <w:rsid w:val="6B5B5B7C"/>
    <w:rsid w:val="6C144CB5"/>
    <w:rsid w:val="6C4B42DF"/>
    <w:rsid w:val="6D363F85"/>
    <w:rsid w:val="6DF10B0F"/>
    <w:rsid w:val="6EFC1C98"/>
    <w:rsid w:val="6F2A7D48"/>
    <w:rsid w:val="6F4501B6"/>
    <w:rsid w:val="6F8F53EC"/>
    <w:rsid w:val="6FA72920"/>
    <w:rsid w:val="700D4D74"/>
    <w:rsid w:val="702C72F9"/>
    <w:rsid w:val="70355EA1"/>
    <w:rsid w:val="70903990"/>
    <w:rsid w:val="70F347A6"/>
    <w:rsid w:val="71440F76"/>
    <w:rsid w:val="71DF7FB9"/>
    <w:rsid w:val="72350B3B"/>
    <w:rsid w:val="72EE2868"/>
    <w:rsid w:val="72F4775A"/>
    <w:rsid w:val="747B4B29"/>
    <w:rsid w:val="74E27B09"/>
    <w:rsid w:val="74E547A6"/>
    <w:rsid w:val="75620E4D"/>
    <w:rsid w:val="756F364F"/>
    <w:rsid w:val="760C5EFA"/>
    <w:rsid w:val="762840BB"/>
    <w:rsid w:val="764B7449"/>
    <w:rsid w:val="766338F7"/>
    <w:rsid w:val="769043A2"/>
    <w:rsid w:val="76AF5930"/>
    <w:rsid w:val="76FD3CD2"/>
    <w:rsid w:val="77061D70"/>
    <w:rsid w:val="77543AD5"/>
    <w:rsid w:val="7778788C"/>
    <w:rsid w:val="790A78BB"/>
    <w:rsid w:val="79E713EE"/>
    <w:rsid w:val="7AA2240D"/>
    <w:rsid w:val="7AEA6AD3"/>
    <w:rsid w:val="7B6B7200"/>
    <w:rsid w:val="7C0C7240"/>
    <w:rsid w:val="7C6C16AF"/>
    <w:rsid w:val="7D43724A"/>
    <w:rsid w:val="7DEB1C73"/>
    <w:rsid w:val="7DEC2E5B"/>
    <w:rsid w:val="7DFC2AC4"/>
    <w:rsid w:val="7E357083"/>
    <w:rsid w:val="7F217507"/>
    <w:rsid w:val="7F7B38FE"/>
    <w:rsid w:val="B9FF45C1"/>
    <w:rsid w:val="FFDEF7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6285"/>
    </w:pPr>
    <w:rPr>
      <w:rFonts w:ascii="宋体" w:hAnsi="宋体" w:eastAsia="宋体"/>
      <w:b/>
      <w:bCs/>
      <w:sz w:val="48"/>
      <w:szCs w:val="4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unhideWhenUsed/>
    <w:qFormat/>
    <w:uiPriority w:val="2"/>
    <w:tblPr>
      <w:tblCellMar>
        <w:top w:w="0" w:type="dxa"/>
        <w:left w:w="0" w:type="dxa"/>
        <w:bottom w:w="0" w:type="dxa"/>
        <w:right w:w="0" w:type="dxa"/>
      </w:tblCellMar>
    </w:tblPr>
  </w:style>
  <w:style w:type="paragraph" w:customStyle="1"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theme" Target="theme/theme1.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86</Pages>
  <Words>40646</Words>
  <Characters>42736</Characters>
  <Lines>0</Lines>
  <Paragraphs>0</Paragraphs>
  <TotalTime>16</TotalTime>
  <ScaleCrop>false</ScaleCrop>
  <LinksUpToDate>false</LinksUpToDate>
  <CharactersWithSpaces>51721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2020-07-07T04:03:00Z</dcterms:created>
  <dc:creator>mingyan you</dc:creator>
  <cp:lastModifiedBy>.</cp:lastModifiedBy>
  <dcterms:modified xsi:type="dcterms:W3CDTF">2023-12-25T02:41:33Z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2016</vt:lpwstr>
  </property>
  <property fmtid="{D5CDD505-2E9C-101B-9397-08002B2CF9AE}" pid="4" name="LastSaved">
    <vt:filetime>2020-07-06T00:00:00Z</vt:filetime>
  </property>
  <property fmtid="{D5CDD505-2E9C-101B-9397-08002B2CF9AE}" pid="5" name="KSOProductBuildVer">
    <vt:lpwstr>2052-12.1.0.15990</vt:lpwstr>
  </property>
  <property fmtid="{D5CDD505-2E9C-101B-9397-08002B2CF9AE}" pid="6" name="ICV">
    <vt:lpwstr>1B3918A84C814E5784366DDCCAD394A3</vt:lpwstr>
  </property>
</Properties>
</file>