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2023年阳江市阳东区十件民生实事完成情况表</w:t>
      </w:r>
    </w:p>
    <w:p>
      <w:pPr>
        <w:spacing w:line="40" w:lineRule="exact"/>
        <w:rPr>
          <w:rFonts w:ascii="Times New Roman" w:hAnsi="Times New Roman" w:eastAsia="宋体" w:cs="Times New Roman"/>
          <w:szCs w:val="20"/>
        </w:rPr>
      </w:pPr>
    </w:p>
    <w:p>
      <w:pPr>
        <w:spacing w:line="40" w:lineRule="exact"/>
        <w:rPr>
          <w:rFonts w:ascii="Times New Roman" w:hAnsi="Times New Roman" w:eastAsia="宋体" w:cs="Times New Roman"/>
          <w:szCs w:val="20"/>
        </w:rPr>
      </w:pPr>
    </w:p>
    <w:tbl>
      <w:tblPr>
        <w:tblStyle w:val="2"/>
        <w:tblW w:w="16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53"/>
        <w:gridCol w:w="822"/>
        <w:gridCol w:w="876"/>
        <w:gridCol w:w="2749"/>
        <w:gridCol w:w="4618"/>
        <w:gridCol w:w="997"/>
        <w:gridCol w:w="1200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3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实事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分管区领导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牵头单位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配合单位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工作任务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工作进展情况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pacing w:val="-20"/>
                <w:sz w:val="24"/>
                <w:szCs w:val="24"/>
              </w:rPr>
              <w:t>完成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pacing w:val="-20"/>
                <w:sz w:val="24"/>
                <w:szCs w:val="24"/>
              </w:rPr>
              <w:t>情况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pacing w:val="-20"/>
                <w:sz w:val="24"/>
                <w:szCs w:val="24"/>
              </w:rPr>
              <w:t>存在问题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下步计划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  <w:t>一、提高城乡居民救助补助标准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李南轼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区民政局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区财政局、区残联、各镇政府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1.困难残疾人生活补贴标准提高到每人每月不低于195元，重度残疾人护理补贴标准提高至每人每月不低于261元。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全区共发放残疾人两项补贴3099.8205万元，其中困难残疾人生活补贴669.1743万元，重度残疾人护理补贴2430.6462万元。已按新标准发放。已完成年度目标任务。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已按2023年的标准发放。继续做好下一年度资金发放工作。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区财政局、各镇政府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2.城镇、农村低保平均补差水平提高至每人每月分别不低于689元和342元，并实现应保尽保。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12月份全区城乡低保5332户12791人（其中城镇666户1444人，农村4666户11347人），全区共发放城乡低保资金621.6329万元。1-12月份全区共发放城乡低保资金7432.2309万元。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ind w:firstLine="240" w:firstLineChars="100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已按2023年的标准发放。继续做好下一年度资金发放工作。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区财政局、各镇政府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3.全区集中供养孤儿基本生活保障标准每人每月提高至2017元，散居孤儿供养基本生活保障标准每人每月提高至1359元。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全区共发放城乡孤儿基本生活补助139.8411万元，已按新标准发放。已完成年度目标任务。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已按2023年的标准发放。继续做好下一年度资金发放工作。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区财政局、各镇政府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4.事实无人抚养儿童基本生活保障金标准每人每月提高至1359元。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全区共发放事实无人抚养儿童基本生活保障金375.4095万元，已按新标准发放。已完成年度目标任务。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已按2023年的标准发放。继续做好下一年度资金发放工作。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  <w:t>一、提高城乡居民救助补助标准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李南轼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区民政局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区财政局、各镇政府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5.全面落实特困人员供养制度，积极引导失能、半失能等生活不能自理的特困人员集中供养，巩固工作成果，保障全区生活不能自理的特困人员基本照料护理全覆盖。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全区有特困人员3494人，已完成生活自理能力评估的特困人员3494人，12月份发放特困护理费用183.525万元，1-12月份全区共发放特困护理费用2155.49268万元。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做好下一年度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特困人员生活补助资金发放工作。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区财政局、各镇政府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6.特困人员基本生活标准不低于当地城乡最低生活保障标准的1.6倍，并实现应保尽保。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12月份全区特困供养人员3494人（其中城镇237人，农村3257人），全区共发放城乡特困资金368.6444万元。1-12月份全区共发放城乡特困资金4407.5966万元。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已按2023年的标准发放。继续做好下一年度资金发放工作。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93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  <w:t>二、提升基础教育发展水平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李南轼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区教育局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区财政局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7.新建阳东区第一小学，建成后可提供2430个公办小学学位。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工程已完工并交付使用，学校于9月份按时开学。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加快完善相关配套设施。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  <w:t>三、促进就业创业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邹春颖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区人力资源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社会保障局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8.深入</w:t>
            </w: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实施“粤菜师傅”“广东技工”“南粤家政”三项工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程。其中开展</w:t>
            </w: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“粤菜师傅”培训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150人次，开展家政服务相关工种技能培训500人次。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今年以来，已组织3143人参加相关工种职业技能培训，其中 “粤菜师傅”培训199人；“南粤家政”培训1280人。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进一步加大我区职业技能培训政策宣传力度；整合我区职业院校、社会培训机构培训资源，全力推进三项技能培训。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李南轼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区退役军人事务局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各镇政府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9.组织退役军人短期培训及适应性培训。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4月22日-26日由市局举办了适应性培训，阳东参加人数为33人。2023年度短期技能培训于8月26日开班，参加人数19人，已完成培训。2023年度（第二期）短期技能培训于11月12日开班，参加人数50人，目前已完成培训。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继续</w:t>
            </w: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做好资金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申请、结算及</w:t>
            </w: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培训人员的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宣传发动、服务管理</w:t>
            </w: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  <w:t>四、提升医疗卫生服务水平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李南轼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区卫生健康局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10.建设阳东区第二人民医院，完成主体工程封顶。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主体工程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封顶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加快完成项目装修和配套工程。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  <w:t>五、提升文化体育旅游服务水平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邹春颖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区文化广电旅游体育局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大沟、东城镇政府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11.建设大沟镇文体广场11人制足球场、东城镇石仑村委会南岳村5人制足球场。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大沟镇文体广场11人制足球场已完成了建设工作，3月15日举行了启用仪式；东城镇石仑村委会南岳村5人足球场工程已完成建设工作并开放使用。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加强后续管理。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东城镇政府、区寿长河国家湿地公园管护中心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12.打造东城镇凤凰社区粤书吧（耕读书屋）、寿长河红树林国家湿地公园粤书吧（耕读书屋）。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已完成书吧建设并挂牌对外开放。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加强后续管理。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东平镇政府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13.建设东平民宿文化创意街。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相关文化景观已建设完善，已进行验收。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做好宣传推介工作，提升创意街热度。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  <w:t>六、实施惠民安居工程（五、六期）建设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利如晁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区住房城乡建设局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区财政局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14.建设2幢11层高公共租赁住宅楼，总户数200套，年内完成主体工程封顶。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5＃、6＃、7＃、8＃楼已完成主体封顶。正在开展砌体抹灰及装饰装修工作。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按时完成工程施工。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  <w:t>七、优化交通基础设施建设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利如晁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区交通运输局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有关镇政府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15.完成80公里农村公路单改双及路网联结工程。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已完成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175公里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农村公路单改双及路网联结工程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建设。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有关镇政府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16.推进农村公路危旧桥梁改造工程，动工建设10座、完工6座。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已完工8座，其余8座正有序开展建设。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继续加快推进项目建设。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有关镇政府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17.完成60公里村道安防工程和20公里农村公路硬底化工程。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安防工程已完成194公里。硬底化工程已完成30公里建设。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39" w:type="dxa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  <w:t>八、推进农村人居环境整治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关芬宇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区农业农村局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有关镇政府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18.继续实施农村生活污水治理工程，对全区80条自然村生活污水进行治理。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80条自然村污水治理工程已完工。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240" w:firstLineChars="100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无。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加强后续管护。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  <w:t>九、加强食品安全监管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陈基雄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市市场监管局阳东分局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19.加强食品质量安全监督管理，食品抽检量达到5批次/千人，完成食品抽检2410批次。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已抽检2410批次，其中餐饮环节508批次（含餐饮环节农产品229批次），流通环节656批次，生产（企业）135批次，生产（小作坊）90批次，流通环节农产品1021批次。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继续加强食品安全日常监管。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20.加强食用农产品质量安全监督管理，委托第三方就全区6家农贸市场开展食用农产品快速检测服务，确保零售市场每月快检数量不少于300批次，每个市场每周开展快检原则上不少于5天，每月对市场内销售蔬菜重点品种、水产品重点品种的经营户实现全覆盖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目前已完成快检总数22367批次，不合格70批次，合格率为99.67%。共处理不合格140.825公斤。其中蔬菜20162批次，不合格61批次，合格率99.68%，处理不合格品110.81公斤；水产品1441批次，不合格8批次，合格率为99.44%，处理不合格27.615公斤；畜禽肉蛋类764批次，不合格1批次，合格率为99.86%，处理不合格品2.4公斤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继续有序开展食用农产品快检工作。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  <w:jc w:val="center"/>
        </w:trPr>
        <w:tc>
          <w:tcPr>
            <w:tcW w:w="939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  <w:t>十、完善供电设施建设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陈基雄</w:t>
            </w:r>
          </w:p>
        </w:tc>
        <w:tc>
          <w:tcPr>
            <w:tcW w:w="822" w:type="dxa"/>
            <w:vMerge w:val="restart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阳东供电局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那龙镇政府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21.完成110千伏那龙（温泉）变电站建设。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已于7月份建成投产。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  <w:jc w:val="center"/>
        </w:trPr>
        <w:tc>
          <w:tcPr>
            <w:tcW w:w="939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北惯镇政府、开发区管理局</w:t>
            </w:r>
          </w:p>
        </w:tc>
        <w:tc>
          <w:tcPr>
            <w:tcW w:w="2749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22.动工建设110千伏万象园区变电站。</w:t>
            </w:r>
          </w:p>
        </w:tc>
        <w:tc>
          <w:tcPr>
            <w:tcW w:w="4618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项目已于12月12日动工建设，完成年度任务。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</w:rPr>
              <w:t>已完成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无</w:t>
            </w:r>
          </w:p>
        </w:tc>
        <w:tc>
          <w:tcPr>
            <w:tcW w:w="2863" w:type="dxa"/>
            <w:shd w:val="clear" w:color="auto" w:fill="FFFFFF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按时完成工程施工。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803050406030204"/>
    <w:charset w:val="00"/>
    <w:family w:val="roman"/>
    <w:pitch w:val="default"/>
    <w:sig w:usb0="E00002FF" w:usb1="4000045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703DE"/>
    <w:rsid w:val="5FE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2024-02-27T15:57:00Z</dcterms:created>
  <dc:creator>kylin</dc:creator>
  <cp:lastModifiedBy>kylin</cp:lastModifiedBy>
  <dcterms:modified xsi:type="dcterms:W3CDTF">2024-02-27T15:58:12Z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