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exact"/>
        <w:jc w:val="center"/>
        <w:rPr>
          <w:rFonts w:eastAsia="方正小标宋简体"/>
          <w:sz w:val="42"/>
          <w:szCs w:val="42"/>
        </w:rPr>
      </w:pPr>
      <w:bookmarkStart w:id="0" w:name="_GoBack"/>
      <w:r>
        <w:rPr>
          <w:rFonts w:eastAsia="方正小标宋简体"/>
          <w:sz w:val="42"/>
          <w:szCs w:val="42"/>
        </w:rPr>
        <w:t>广东省教师资格申请人员体格检查标准</w:t>
      </w:r>
      <w:bookmarkEnd w:id="0"/>
    </w:p>
    <w:p>
      <w:pPr>
        <w:snapToGrid w:val="0"/>
        <w:spacing w:line="7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（2013年修订）</w:t>
      </w:r>
    </w:p>
    <w:p>
      <w:pPr>
        <w:snapToGrid w:val="0"/>
        <w:spacing w:line="560" w:lineRule="exact"/>
        <w:ind w:firstLine="560"/>
        <w:rPr>
          <w:rFonts w:eastAsia="方正小标宋简体"/>
          <w:sz w:val="31"/>
          <w:szCs w:val="31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黑体"/>
          <w:sz w:val="31"/>
          <w:szCs w:val="31"/>
        </w:rPr>
        <w:t xml:space="preserve">    第一条 </w:t>
      </w:r>
      <w:r>
        <w:rPr>
          <w:rFonts w:eastAsia="仿宋_GB2312"/>
          <w:sz w:val="31"/>
          <w:szCs w:val="31"/>
        </w:rPr>
        <w:t xml:space="preserve"> 严重心律失常、各种器质性心脏病伴心功能不全者，不合格；先天性心脏病，经手术治疗或三级医院专科检查明确不需手术治疗者，合格；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遇有下列情况之一的，排除心脏病理性改变，合格：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（一）心脏听诊有生理性杂音；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（二）每分钟少于6次的偶发期前收缩；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（三）心律每分钟50</w:t>
      </w:r>
      <w:r>
        <w:rPr>
          <w:sz w:val="31"/>
          <w:szCs w:val="31"/>
        </w:rPr>
        <w:t>－</w:t>
      </w:r>
      <w:r>
        <w:rPr>
          <w:rFonts w:eastAsia="仿宋_GB2312"/>
          <w:sz w:val="31"/>
          <w:szCs w:val="31"/>
        </w:rPr>
        <w:t>110次；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（四）心电图有异常的其他情况。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</w:t>
      </w:r>
      <w:r>
        <w:rPr>
          <w:rFonts w:eastAsia="黑体"/>
          <w:sz w:val="31"/>
          <w:szCs w:val="31"/>
        </w:rPr>
        <w:t xml:space="preserve">第二条 </w:t>
      </w:r>
      <w:r>
        <w:rPr>
          <w:rFonts w:eastAsia="仿宋_GB2312"/>
          <w:sz w:val="31"/>
          <w:szCs w:val="31"/>
        </w:rPr>
        <w:t xml:space="preserve"> 严重血液病，不合格；单纯性缺铁性贫血，Hb≥90g/L，女性高于80 g/L，合格。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</w:t>
      </w:r>
      <w:r>
        <w:rPr>
          <w:rFonts w:eastAsia="黑体"/>
          <w:sz w:val="31"/>
          <w:szCs w:val="31"/>
        </w:rPr>
        <w:t xml:space="preserve">   第三条 </w:t>
      </w:r>
      <w:r>
        <w:rPr>
          <w:rFonts w:eastAsia="仿宋_GB2312"/>
          <w:sz w:val="31"/>
          <w:szCs w:val="31"/>
        </w:rPr>
        <w:t xml:space="preserve"> 结核病不合格，但下列情况合格：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（一）原发性肺结核、继发性肺结核、结核性胸膜炎、临床治愈后稳定1年无变化者；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（二）肺外结核病：肾结核、骨结核、腹膜结核、淋巴结核等，临床治愈后2年无复发，经专科医院检查无变化者。 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</w:t>
      </w:r>
      <w:r>
        <w:rPr>
          <w:rFonts w:eastAsia="黑体"/>
          <w:sz w:val="31"/>
          <w:szCs w:val="31"/>
        </w:rPr>
        <w:t xml:space="preserve">   第四条</w:t>
      </w:r>
      <w:r>
        <w:rPr>
          <w:rFonts w:eastAsia="仿宋_GB2312"/>
          <w:sz w:val="31"/>
          <w:szCs w:val="31"/>
        </w:rPr>
        <w:t xml:space="preserve">  慢性支气管炎伴阻塞性肺气肿、严重支气管扩张、严重支气管哮喘，不合格。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黑体"/>
          <w:sz w:val="31"/>
          <w:szCs w:val="31"/>
        </w:rPr>
        <w:t xml:space="preserve">    第五条</w:t>
      </w:r>
      <w:r>
        <w:rPr>
          <w:rFonts w:eastAsia="仿宋_GB2312"/>
          <w:sz w:val="31"/>
          <w:szCs w:val="31"/>
        </w:rPr>
        <w:t xml:space="preserve">  严重溃疡性结肠炎和克隆氏病，不合格。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</w:t>
      </w:r>
      <w:r>
        <w:rPr>
          <w:rFonts w:eastAsia="黑体"/>
          <w:sz w:val="31"/>
          <w:szCs w:val="31"/>
        </w:rPr>
        <w:t>第六条</w:t>
      </w:r>
      <w:r>
        <w:rPr>
          <w:rFonts w:eastAsia="仿宋_GB2312"/>
          <w:sz w:val="31"/>
          <w:szCs w:val="31"/>
        </w:rPr>
        <w:t xml:space="preserve">  </w:t>
      </w:r>
      <w:r>
        <w:rPr>
          <w:rFonts w:eastAsia="仿宋_GB2312"/>
          <w:sz w:val="32"/>
          <w:szCs w:val="32"/>
        </w:rPr>
        <w:t>各种急慢性肝炎，不合格。</w:t>
      </w:r>
      <w:r>
        <w:rPr>
          <w:rFonts w:eastAsia="仿宋_GB2312"/>
          <w:sz w:val="31"/>
          <w:szCs w:val="31"/>
        </w:rPr>
        <w:t>慢性肾炎伴有肾功能不全、慢性肾盂肾炎、多囊肾及各种原因所致的慢性肾功能不全，不合格。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</w:t>
      </w:r>
      <w:r>
        <w:rPr>
          <w:rFonts w:eastAsia="黑体"/>
          <w:sz w:val="31"/>
          <w:szCs w:val="31"/>
        </w:rPr>
        <w:t xml:space="preserve">  第七条</w:t>
      </w:r>
      <w:r>
        <w:rPr>
          <w:rFonts w:eastAsia="仿宋_GB2312"/>
          <w:sz w:val="31"/>
          <w:szCs w:val="31"/>
        </w:rPr>
        <w:t xml:space="preserve">  I型糖尿病、II型糖尿病伴心、脑、肾、眼及末梢循环等其他器官功能严重受损者、尿崩症、肢端肥大症、甲亢伴严重凸眼且治疗不佳者，不合格。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</w:t>
      </w:r>
      <w:r>
        <w:rPr>
          <w:rFonts w:eastAsia="黑体"/>
          <w:sz w:val="31"/>
          <w:szCs w:val="31"/>
        </w:rPr>
        <w:t>第八条</w:t>
      </w:r>
      <w:r>
        <w:rPr>
          <w:rFonts w:eastAsia="仿宋_GB2312"/>
          <w:sz w:val="31"/>
          <w:szCs w:val="31"/>
        </w:rPr>
        <w:t xml:space="preserve">  有癫痫病史、精神病史、各型严重人格障碍、难治性强迫症、癔症等神经症、精神活性物质滥用和依赖者，不合格。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</w:t>
      </w:r>
      <w:r>
        <w:rPr>
          <w:rFonts w:eastAsia="黑体"/>
          <w:sz w:val="31"/>
          <w:szCs w:val="31"/>
        </w:rPr>
        <w:t xml:space="preserve"> 第九条</w:t>
      </w:r>
      <w:r>
        <w:rPr>
          <w:rFonts w:eastAsia="仿宋_GB2312"/>
          <w:sz w:val="31"/>
          <w:szCs w:val="31"/>
        </w:rPr>
        <w:t xml:space="preserve">  红斑狼疮、皮肌炎和多发性肌炎、硬皮病、结节性多动脉炎、类风湿性关节炎等各种弥漫性结缔组织疾病，大动脉炎，不合格。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</w:t>
      </w:r>
      <w:r>
        <w:rPr>
          <w:rFonts w:eastAsia="黑体"/>
          <w:sz w:val="31"/>
          <w:szCs w:val="31"/>
        </w:rPr>
        <w:t>第十条</w:t>
      </w:r>
      <w:r>
        <w:rPr>
          <w:rFonts w:eastAsia="仿宋_GB2312"/>
          <w:sz w:val="31"/>
          <w:szCs w:val="31"/>
        </w:rPr>
        <w:t xml:space="preserve">  晚期血吸虫病，晚期血丝虫病兼有橡皮肿或有乳糜尿，不合格。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</w:t>
      </w:r>
      <w:r>
        <w:rPr>
          <w:rFonts w:eastAsia="黑体"/>
          <w:sz w:val="31"/>
          <w:szCs w:val="31"/>
        </w:rPr>
        <w:t xml:space="preserve">  第十一条</w:t>
      </w:r>
      <w:r>
        <w:rPr>
          <w:rFonts w:eastAsia="仿宋_GB2312"/>
          <w:sz w:val="31"/>
          <w:szCs w:val="31"/>
        </w:rPr>
        <w:t xml:space="preserve">  色觉检查异常者，不宜从事美术、化学、生物等以颜色作为技术指标和实验数据的教学岗位。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</w:t>
      </w:r>
      <w:r>
        <w:rPr>
          <w:rFonts w:eastAsia="黑体"/>
          <w:sz w:val="31"/>
          <w:szCs w:val="31"/>
        </w:rPr>
        <w:t xml:space="preserve"> 第十二条</w:t>
      </w:r>
      <w:r>
        <w:rPr>
          <w:rFonts w:eastAsia="仿宋_GB2312"/>
          <w:sz w:val="31"/>
          <w:szCs w:val="31"/>
        </w:rPr>
        <w:t xml:space="preserve">  两耳听力均在3米以内，或一耳听力在5米另一耳全聋的，不宜从事幼儿教育教学岗位。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</w:t>
      </w:r>
      <w:r>
        <w:rPr>
          <w:rFonts w:eastAsia="黑体"/>
          <w:sz w:val="31"/>
          <w:szCs w:val="31"/>
        </w:rPr>
        <w:t xml:space="preserve">  第十三条</w:t>
      </w:r>
      <w:r>
        <w:rPr>
          <w:rFonts w:eastAsia="仿宋_GB2312"/>
          <w:sz w:val="31"/>
          <w:szCs w:val="31"/>
        </w:rPr>
        <w:t xml:space="preserve">  严重口吃，吐字不清，持续声音嘶哑、失声及口腔有生理缺陷并妨碍发音不合格。</w:t>
      </w:r>
    </w:p>
    <w:p>
      <w:pPr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黑体"/>
          <w:sz w:val="31"/>
          <w:szCs w:val="31"/>
        </w:rPr>
        <w:t xml:space="preserve">    第十四条</w:t>
      </w:r>
      <w:r>
        <w:rPr>
          <w:rFonts w:eastAsia="仿宋_GB2312"/>
          <w:sz w:val="31"/>
          <w:szCs w:val="31"/>
        </w:rPr>
        <w:t xml:space="preserve"> 申请认定幼儿园教师资格人员，须如实填写并签名确认既往病史。增加淋球菌、梅毒螺旋体和妇科滴虫、外阴阴道假丝酵母菌（念球菌）检查项目；对出现呼吸系统疑似症状者增加胸片检查项目。</w:t>
      </w:r>
    </w:p>
    <w:p>
      <w:pPr>
        <w:snapToGrid w:val="0"/>
        <w:spacing w:line="560" w:lineRule="exact"/>
        <w:rPr>
          <w:rFonts w:hint="eastAsia" w:eastAsia="仿宋_GB2312"/>
          <w:sz w:val="31"/>
          <w:szCs w:val="31"/>
        </w:rPr>
      </w:pPr>
      <w:r>
        <w:rPr>
          <w:rFonts w:eastAsia="仿宋_GB2312"/>
          <w:b/>
          <w:sz w:val="31"/>
          <w:szCs w:val="31"/>
        </w:rPr>
        <w:t xml:space="preserve">  </w:t>
      </w:r>
      <w:r>
        <w:rPr>
          <w:rFonts w:eastAsia="黑体"/>
          <w:sz w:val="31"/>
          <w:szCs w:val="31"/>
        </w:rPr>
        <w:t xml:space="preserve">  第十五条</w:t>
      </w:r>
      <w:r>
        <w:rPr>
          <w:rFonts w:eastAsia="仿宋_GB2312"/>
          <w:b/>
          <w:sz w:val="31"/>
          <w:szCs w:val="31"/>
        </w:rPr>
        <w:t xml:space="preserve"> </w:t>
      </w:r>
      <w:r>
        <w:rPr>
          <w:rFonts w:eastAsia="仿宋_GB2312"/>
          <w:sz w:val="31"/>
          <w:szCs w:val="31"/>
        </w:rPr>
        <w:t xml:space="preserve"> 本体检标准从2013年9月1日起执行，原体检标准自本标准实施之日起废止。</w:t>
      </w:r>
    </w:p>
    <w:p>
      <w:pPr>
        <w:snapToGrid w:val="0"/>
        <w:spacing w:line="560" w:lineRule="exact"/>
        <w:rPr>
          <w:rFonts w:hint="eastAsia" w:eastAsia="仿宋_GB2312"/>
          <w:sz w:val="31"/>
          <w:szCs w:val="31"/>
        </w:rPr>
      </w:pPr>
    </w:p>
    <w:p>
      <w:pPr>
        <w:snapToGrid w:val="0"/>
        <w:spacing w:line="560" w:lineRule="exact"/>
        <w:rPr>
          <w:rFonts w:hint="eastAsia" w:eastAsia="仿宋_GB2312"/>
          <w:sz w:val="31"/>
          <w:szCs w:val="31"/>
        </w:rPr>
      </w:pPr>
    </w:p>
    <w:p>
      <w:pPr>
        <w:snapToGrid w:val="0"/>
        <w:spacing w:line="560" w:lineRule="exact"/>
        <w:rPr>
          <w:rFonts w:hint="eastAsia" w:eastAsia="仿宋_GB2312"/>
          <w:sz w:val="31"/>
          <w:szCs w:val="31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5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C6029"/>
    <w:rsid w:val="3F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2020-08-21T10:29:00Z</dcterms:created>
  <dc:creator>lenovo7</dc:creator>
  <cp:lastModifiedBy>lenovo7</cp:lastModifiedBy>
  <dcterms:modified xsi:type="dcterms:W3CDTF">2020-08-21T10:35:19Z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