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附件：</w:t>
      </w:r>
    </w:p>
    <w:p>
      <w:pPr>
        <w:jc w:val="center"/>
        <w:rPr>
          <w:rFonts w:hint="eastAsia" w:ascii="华文中宋" w:hAnsi="华文中宋" w:eastAsia="华文中宋"/>
          <w:b/>
          <w:spacing w:val="100"/>
          <w:sz w:val="44"/>
          <w:szCs w:val="44"/>
        </w:rPr>
      </w:pPr>
      <w:r>
        <w:rPr>
          <w:rFonts w:hint="eastAsia" w:ascii="华文中宋" w:hAnsi="华文中宋" w:eastAsia="华文中宋"/>
          <w:b/>
          <w:spacing w:val="100"/>
          <w:sz w:val="44"/>
          <w:szCs w:val="44"/>
        </w:rPr>
        <w:t>体检须知</w:t>
      </w:r>
    </w:p>
    <w:p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一、考生应到指定医院进行体检，其它医疗单位的检查结果一律无效。</w:t>
      </w:r>
    </w:p>
    <w:p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二、严禁弄虚</w:t>
      </w:r>
      <w:bookmarkStart w:id="0" w:name="_GoBack"/>
      <w:bookmarkEnd w:id="0"/>
      <w:r>
        <w:rPr>
          <w:rFonts w:hint="eastAsia" w:ascii="仿宋_GB2312" w:hAnsi="宋体" w:eastAsia="仿宋_GB2312"/>
          <w:sz w:val="32"/>
          <w:szCs w:val="32"/>
        </w:rPr>
        <w:t>作假、冒名顶替；如隐瞒病史影响体检结果的，后果自负。</w:t>
      </w:r>
    </w:p>
    <w:p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三、体检表上贴近期二寸免冠照片。</w:t>
      </w:r>
    </w:p>
    <w:p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四、体检表第2页由受检者本人填写（用黑色签字笔或钢笔），要求字迹清楚，无涂改，病史部分要如实、逐项填齐，不能遗漏。体检表上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不得填写本人姓名，体检表的“体检编号”和第2页的“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体检编号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”、“受检者签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字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”留待体检当天到体检医院报到时按照抽签序号牌填写。</w:t>
      </w:r>
    </w:p>
    <w:p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五、体检前一天请注意休息，勿熬夜，不饮酒，避免剧烈运动。</w:t>
      </w:r>
    </w:p>
    <w:p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六、体检当天需进行采血、B超等检查，请在受检前禁食8-12小时。</w:t>
      </w:r>
    </w:p>
    <w:p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七、女性受检者月经期间请勿做妇科及尿液检查，待经期完毕后再补检；怀孕或可能已受孕者，请事先告知医护人员，勿做X光检查。</w:t>
      </w:r>
    </w:p>
    <w:p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八、请配合医生认真检查所有项目，勿漏检。若自动放弃某一检查项目，将会影响对您的录用。</w:t>
      </w:r>
    </w:p>
    <w:p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九、体检医师可根据实际需要，增加必要的相应检查、检验项目。</w:t>
      </w:r>
    </w:p>
    <w:p>
      <w:pPr>
        <w:spacing w:line="600" w:lineRule="exact"/>
        <w:ind w:firstLine="640" w:firstLineChars="200"/>
      </w:pPr>
      <w:r>
        <w:rPr>
          <w:rFonts w:hint="eastAsia" w:ascii="仿宋_GB2312" w:hAnsi="宋体" w:eastAsia="仿宋_GB2312"/>
          <w:sz w:val="32"/>
          <w:szCs w:val="32"/>
        </w:rPr>
        <w:t>十、如对体检结果有异议，请按有关规定办理。</w:t>
      </w:r>
    </w:p>
    <w:p/>
    <w:sectPr>
      <w:headerReference r:id="rId3" w:type="default"/>
      <w:pgSz w:w="11907" w:h="16840"/>
      <w:pgMar w:top="1134" w:right="1247" w:bottom="964" w:left="1361" w:header="1134" w:footer="1247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hZGU4MjE4ZTdiYWQzM2MxMmNiOWE1ZmRiZjY2YWEifQ=="/>
  </w:docVars>
  <w:rsids>
    <w:rsidRoot w:val="387C2795"/>
    <w:rsid w:val="29720E8D"/>
    <w:rsid w:val="30594C7A"/>
    <w:rsid w:val="387C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418</Words>
  <Characters>421</Characters>
  <Lines>0</Lines>
  <Paragraphs>0</Paragraphs>
  <TotalTime>1</TotalTime>
  <ScaleCrop>false</ScaleCrop>
  <LinksUpToDate>false</LinksUpToDate>
  <CharactersWithSpaces>421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2022-09-06T02:41:00Z</dcterms:created>
  <dc:creator>宇</dc:creator>
  <cp:lastModifiedBy>Administrator</cp:lastModifiedBy>
  <dcterms:modified xsi:type="dcterms:W3CDTF">2024-06-13T07:30:01Z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05F30B54C7F04904AE87D0B997BB271C</vt:lpwstr>
  </property>
</Properties>
</file>