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阳江市阳东区海水</w:t>
      </w:r>
      <w:r>
        <w:rPr>
          <w:rFonts w:hint="eastAsia" w:ascii="方正小标宋简体" w:hAnsi="方正小标宋简体" w:eastAsia="方正小标宋简体" w:cs="方正小标宋简体"/>
          <w:sz w:val="44"/>
          <w:szCs w:val="44"/>
        </w:rPr>
        <w:t>养殖尾水治理</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为做好</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养殖尾水治理工作，全面推行水产生态健康养殖</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促进水域生态环境持续改善。根据</w:t>
      </w:r>
      <w:r>
        <w:rPr>
          <w:rFonts w:hint="eastAsia" w:ascii="方正仿宋简体" w:hAnsi="方正仿宋简体" w:eastAsia="方正仿宋简体" w:cs="方正仿宋简体"/>
          <w:sz w:val="34"/>
          <w:szCs w:val="34"/>
          <w:lang w:eastAsia="zh-CN"/>
        </w:rPr>
        <w:t>阳江市生态环境局、阳江市农业农村局</w:t>
      </w:r>
      <w:r>
        <w:rPr>
          <w:rFonts w:hint="eastAsia" w:ascii="方正仿宋简体" w:hAnsi="方正仿宋简体" w:eastAsia="方正仿宋简体" w:cs="方正仿宋简体"/>
          <w:sz w:val="34"/>
          <w:szCs w:val="34"/>
        </w:rPr>
        <w:t>关于印发《阳江市海水养殖尾水综合处理技术推荐模式》（第一版）的通知</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阳环函〔</w:t>
      </w:r>
      <w:r>
        <w:rPr>
          <w:rFonts w:hint="eastAsia" w:asciiTheme="minorEastAsia" w:hAnsiTheme="minorEastAsia" w:eastAsiaTheme="minorEastAsia" w:cstheme="minorEastAsia"/>
          <w:sz w:val="34"/>
          <w:szCs w:val="34"/>
        </w:rPr>
        <w:t>2023</w:t>
      </w:r>
      <w:r>
        <w:rPr>
          <w:rFonts w:hint="eastAsia" w:ascii="方正仿宋简体" w:hAnsi="方正仿宋简体" w:eastAsia="方正仿宋简体" w:cs="方正仿宋简体"/>
          <w:sz w:val="34"/>
          <w:szCs w:val="34"/>
        </w:rPr>
        <w:t>〕</w:t>
      </w:r>
      <w:r>
        <w:rPr>
          <w:rFonts w:hint="eastAsia" w:asciiTheme="minorEastAsia" w:hAnsiTheme="minorEastAsia" w:eastAsiaTheme="minorEastAsia" w:cstheme="minorEastAsia"/>
          <w:sz w:val="34"/>
          <w:szCs w:val="34"/>
        </w:rPr>
        <w:t>82</w:t>
      </w:r>
      <w:r>
        <w:rPr>
          <w:rFonts w:hint="eastAsia" w:ascii="方正仿宋简体" w:hAnsi="方正仿宋简体" w:eastAsia="方正仿宋简体" w:cs="方正仿宋简体"/>
          <w:sz w:val="34"/>
          <w:szCs w:val="34"/>
        </w:rPr>
        <w:t>号</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文件要求，并结合我</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实际，特制定本方案。</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黑体" w:hAnsi="黑体" w:eastAsia="黑体" w:cs="黑体"/>
          <w:sz w:val="34"/>
          <w:szCs w:val="34"/>
        </w:rPr>
      </w:pPr>
      <w:r>
        <w:rPr>
          <w:rFonts w:hint="eastAsia" w:ascii="黑体" w:hAnsi="黑体" w:eastAsia="黑体" w:cs="黑体"/>
          <w:sz w:val="34"/>
          <w:szCs w:val="34"/>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全面贯彻落实习近平生态文明思想，认真落实省委、省政府，市委、市政府及</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委、</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政府的指示精神，牢固树立和践行“绿水青山就是金山银山”的理念。坚持以绿色发展为导向，按照“生态优先、依法依规、分类施策、属地负责、谁污染谁治理”的原则，在全</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范围内开展</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养殖尾水专项整治工作。</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黑体" w:hAnsi="黑体" w:eastAsia="黑体" w:cs="黑体"/>
          <w:sz w:val="34"/>
          <w:szCs w:val="34"/>
        </w:rPr>
      </w:pPr>
      <w:r>
        <w:rPr>
          <w:rFonts w:hint="eastAsia" w:ascii="黑体" w:hAnsi="黑体" w:eastAsia="黑体" w:cs="黑体"/>
          <w:sz w:val="34"/>
          <w:szCs w:val="34"/>
        </w:rPr>
        <w:t>二、目标要求</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color w:val="auto"/>
          <w:sz w:val="34"/>
          <w:szCs w:val="34"/>
          <w:lang w:eastAsia="zh-CN"/>
        </w:rPr>
      </w:pPr>
      <w:r>
        <w:rPr>
          <w:rFonts w:hint="eastAsia" w:ascii="方正仿宋简体" w:hAnsi="方正仿宋简体" w:eastAsia="方正仿宋简体" w:cs="方正仿宋简体"/>
          <w:sz w:val="34"/>
          <w:szCs w:val="34"/>
        </w:rPr>
        <w:t>我</w:t>
      </w:r>
      <w:r>
        <w:rPr>
          <w:rFonts w:hint="eastAsia" w:ascii="方正仿宋简体" w:hAnsi="方正仿宋简体" w:eastAsia="方正仿宋简体" w:cs="方正仿宋简体"/>
          <w:sz w:val="34"/>
          <w:szCs w:val="34"/>
          <w:lang w:eastAsia="zh-CN"/>
        </w:rPr>
        <w:t>区沿海</w:t>
      </w:r>
      <w:r>
        <w:rPr>
          <w:rFonts w:hint="eastAsia" w:ascii="方正仿宋简体" w:hAnsi="方正仿宋简体" w:eastAsia="方正仿宋简体" w:cs="方正仿宋简体"/>
          <w:sz w:val="34"/>
          <w:szCs w:val="34"/>
        </w:rPr>
        <w:t>高位池养殖场和</w:t>
      </w:r>
      <w:r>
        <w:rPr>
          <w:rFonts w:hint="eastAsia" w:ascii="方正仿宋简体" w:hAnsi="方正仿宋简体" w:eastAsia="方正仿宋简体" w:cs="方正仿宋简体"/>
          <w:sz w:val="34"/>
          <w:szCs w:val="34"/>
          <w:lang w:eastAsia="zh-CN"/>
        </w:rPr>
        <w:t>沿海土塘</w:t>
      </w:r>
      <w:r>
        <w:rPr>
          <w:rFonts w:hint="eastAsia" w:ascii="方正仿宋简体" w:hAnsi="方正仿宋简体" w:eastAsia="方正仿宋简体" w:cs="方正仿宋简体"/>
          <w:sz w:val="34"/>
          <w:szCs w:val="34"/>
        </w:rPr>
        <w:t>排放尾水的</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养殖场要建设尾水治理设施，并在</w:t>
      </w:r>
      <w:r>
        <w:rPr>
          <w:rFonts w:hint="eastAsia" w:asciiTheme="minorEastAsia" w:hAnsiTheme="minorEastAsia" w:eastAsiaTheme="minorEastAsia" w:cstheme="minorEastAsia"/>
          <w:sz w:val="34"/>
          <w:szCs w:val="34"/>
        </w:rPr>
        <w:t>202</w:t>
      </w:r>
      <w:r>
        <w:rPr>
          <w:rFonts w:hint="eastAsia" w:asciiTheme="minorEastAsia" w:hAnsiTheme="minorEastAsia" w:eastAsiaTheme="minorEastAsia" w:cstheme="minorEastAsia"/>
          <w:sz w:val="34"/>
          <w:szCs w:val="34"/>
          <w:lang w:val="en-US" w:eastAsia="zh-CN"/>
        </w:rPr>
        <w:t>3</w:t>
      </w:r>
      <w:r>
        <w:rPr>
          <w:rFonts w:hint="eastAsia" w:ascii="方正仿宋简体" w:hAnsi="方正仿宋简体" w:eastAsia="方正仿宋简体" w:cs="方正仿宋简体"/>
          <w:sz w:val="34"/>
          <w:szCs w:val="34"/>
        </w:rPr>
        <w:t>年底基本完成治理任务</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color w:val="auto"/>
          <w:sz w:val="34"/>
          <w:szCs w:val="34"/>
          <w:lang w:eastAsia="zh-CN"/>
        </w:rPr>
        <w:t>实现</w:t>
      </w:r>
      <w:r>
        <w:rPr>
          <w:rFonts w:hint="eastAsia" w:ascii="方正仿宋简体" w:hAnsi="方正仿宋简体" w:eastAsia="方正仿宋简体" w:cs="方正仿宋简体"/>
          <w:color w:val="auto"/>
          <w:sz w:val="34"/>
          <w:szCs w:val="34"/>
        </w:rPr>
        <w:t>处理后的养殖尾水</w:t>
      </w:r>
      <w:r>
        <w:rPr>
          <w:rFonts w:hint="eastAsia" w:ascii="方正仿宋简体" w:hAnsi="方正仿宋简体" w:eastAsia="方正仿宋简体" w:cs="方正仿宋简体"/>
          <w:color w:val="auto"/>
          <w:sz w:val="34"/>
          <w:szCs w:val="34"/>
          <w:lang w:eastAsia="zh-CN"/>
        </w:rPr>
        <w:t>得到有效治理或达到相关行业标准。</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黑体" w:hAnsi="黑体" w:eastAsia="黑体" w:cs="黑体"/>
          <w:sz w:val="34"/>
          <w:szCs w:val="34"/>
        </w:rPr>
      </w:pPr>
      <w:r>
        <w:rPr>
          <w:rFonts w:hint="eastAsia" w:ascii="黑体" w:hAnsi="黑体" w:eastAsia="黑体" w:cs="黑体"/>
          <w:sz w:val="34"/>
          <w:szCs w:val="34"/>
        </w:rPr>
        <w:t>三、实施对象</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全</w:t>
      </w:r>
      <w:r>
        <w:rPr>
          <w:rFonts w:hint="eastAsia" w:ascii="方正仿宋简体" w:hAnsi="方正仿宋简体" w:eastAsia="方正仿宋简体" w:cs="方正仿宋简体"/>
          <w:sz w:val="34"/>
          <w:szCs w:val="34"/>
          <w:lang w:eastAsia="zh-CN"/>
        </w:rPr>
        <w:t>区沿海</w:t>
      </w:r>
      <w:r>
        <w:rPr>
          <w:rFonts w:hint="eastAsia" w:ascii="方正仿宋简体" w:hAnsi="方正仿宋简体" w:eastAsia="方正仿宋简体" w:cs="方正仿宋简体"/>
          <w:sz w:val="34"/>
          <w:szCs w:val="34"/>
        </w:rPr>
        <w:t>高位池</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养殖场和</w:t>
      </w:r>
      <w:r>
        <w:rPr>
          <w:rFonts w:hint="eastAsia" w:ascii="方正仿宋简体" w:hAnsi="方正仿宋简体" w:eastAsia="方正仿宋简体" w:cs="方正仿宋简体"/>
          <w:sz w:val="34"/>
          <w:szCs w:val="34"/>
          <w:lang w:eastAsia="zh-CN"/>
        </w:rPr>
        <w:t>沿海土塘</w:t>
      </w:r>
      <w:r>
        <w:rPr>
          <w:rFonts w:hint="eastAsia" w:ascii="方正仿宋简体" w:hAnsi="方正仿宋简体" w:eastAsia="方正仿宋简体" w:cs="方正仿宋简体"/>
          <w:sz w:val="34"/>
          <w:szCs w:val="34"/>
        </w:rPr>
        <w:t>直接排放尾水的</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养殖场。</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四、建设内容</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按照“谁养殖谁治理，谁污染谁治理”原则，养殖场尾水治理设施由</w:t>
      </w:r>
      <w:r>
        <w:rPr>
          <w:rFonts w:hint="eastAsia" w:ascii="方正仿宋简体" w:hAnsi="方正仿宋简体" w:eastAsia="方正仿宋简体" w:cs="方正仿宋简体"/>
          <w:sz w:val="34"/>
          <w:szCs w:val="34"/>
          <w:lang w:eastAsia="zh-CN"/>
        </w:rPr>
        <w:t>海水养殖企业、个体或养殖户</w:t>
      </w:r>
      <w:r>
        <w:rPr>
          <w:rFonts w:hint="eastAsia" w:ascii="方正仿宋简体" w:hAnsi="方正仿宋简体" w:eastAsia="方正仿宋简体" w:cs="方正仿宋简体"/>
          <w:sz w:val="34"/>
          <w:szCs w:val="34"/>
        </w:rPr>
        <w:t>负责建设并运营。</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农业农村、生态环境</w:t>
      </w:r>
      <w:r>
        <w:rPr>
          <w:rFonts w:hint="eastAsia" w:ascii="方正仿宋简体" w:hAnsi="方正仿宋简体" w:eastAsia="方正仿宋简体" w:cs="方正仿宋简体"/>
          <w:sz w:val="34"/>
          <w:szCs w:val="34"/>
          <w:lang w:eastAsia="zh-CN"/>
        </w:rPr>
        <w:t>、住房和城乡建设</w:t>
      </w:r>
      <w:r>
        <w:rPr>
          <w:rFonts w:hint="eastAsia" w:ascii="方正仿宋简体" w:hAnsi="方正仿宋简体" w:eastAsia="方正仿宋简体" w:cs="方正仿宋简体"/>
          <w:sz w:val="34"/>
          <w:szCs w:val="34"/>
        </w:rPr>
        <w:t>部门和属地镇政府负责业务指导和督促落实。一个养殖场可单独建设一个尾水治理设施，也可以多个连片养殖场合建一个尾水治理设施。</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color w:val="auto"/>
          <w:sz w:val="34"/>
          <w:szCs w:val="34"/>
          <w:lang w:eastAsia="zh-CN"/>
        </w:rPr>
      </w:pPr>
      <w:r>
        <w:rPr>
          <w:rFonts w:hint="eastAsia" w:ascii="方正仿宋简体" w:hAnsi="方正仿宋简体" w:eastAsia="方正仿宋简体" w:cs="方正仿宋简体"/>
          <w:sz w:val="34"/>
          <w:szCs w:val="34"/>
        </w:rPr>
        <w:t>养殖场业主</w:t>
      </w:r>
      <w:r>
        <w:rPr>
          <w:rFonts w:hint="eastAsia" w:ascii="方正仿宋简体" w:hAnsi="方正仿宋简体" w:eastAsia="方正仿宋简体" w:cs="方正仿宋简体"/>
          <w:sz w:val="34"/>
          <w:szCs w:val="34"/>
          <w:lang w:eastAsia="zh-CN"/>
        </w:rPr>
        <w:t>应按照</w:t>
      </w:r>
      <w:r>
        <w:rPr>
          <w:rFonts w:hint="eastAsia" w:ascii="方正仿宋简体" w:hAnsi="方正仿宋简体" w:eastAsia="方正仿宋简体" w:cs="方正仿宋简体"/>
          <w:sz w:val="34"/>
          <w:szCs w:val="34"/>
        </w:rPr>
        <w:t>《阳江市海水养殖尾水综合处理技术推荐模式》</w:t>
      </w:r>
      <w:r>
        <w:rPr>
          <w:rFonts w:hint="eastAsia" w:ascii="方正仿宋简体" w:hAnsi="方正仿宋简体" w:eastAsia="方正仿宋简体" w:cs="方正仿宋简体"/>
          <w:sz w:val="34"/>
          <w:szCs w:val="34"/>
          <w:lang w:eastAsia="zh-CN"/>
        </w:rPr>
        <w:t>（第一版）推荐的模式（见附件</w:t>
      </w:r>
      <w:r>
        <w:rPr>
          <w:rFonts w:hint="eastAsia" w:asciiTheme="minorEastAsia" w:hAnsiTheme="minorEastAsia" w:eastAsiaTheme="minorEastAsia" w:cstheme="minorEastAsia"/>
          <w:sz w:val="34"/>
          <w:szCs w:val="34"/>
          <w:lang w:val="en-US" w:eastAsia="zh-CN"/>
        </w:rPr>
        <w:t>3</w:t>
      </w:r>
      <w:r>
        <w:rPr>
          <w:rFonts w:hint="eastAsia" w:ascii="方正仿宋简体" w:hAnsi="方正仿宋简体" w:eastAsia="方正仿宋简体" w:cs="方正仿宋简体"/>
          <w:sz w:val="34"/>
          <w:szCs w:val="34"/>
          <w:lang w:eastAsia="zh-CN"/>
        </w:rPr>
        <w:t>）建设</w:t>
      </w:r>
      <w:r>
        <w:rPr>
          <w:rFonts w:hint="eastAsia" w:ascii="方正仿宋简体" w:hAnsi="方正仿宋简体" w:eastAsia="方正仿宋简体" w:cs="方正仿宋简体"/>
          <w:sz w:val="34"/>
          <w:szCs w:val="34"/>
        </w:rPr>
        <w:t>尾水治理</w:t>
      </w:r>
      <w:r>
        <w:rPr>
          <w:rFonts w:hint="eastAsia" w:ascii="方正仿宋简体" w:hAnsi="方正仿宋简体" w:eastAsia="方正仿宋简体" w:cs="方正仿宋简体"/>
          <w:sz w:val="34"/>
          <w:szCs w:val="34"/>
          <w:lang w:eastAsia="zh-CN"/>
        </w:rPr>
        <w:t>设施，</w:t>
      </w:r>
      <w:r>
        <w:rPr>
          <w:rFonts w:hint="eastAsia" w:ascii="方正仿宋简体" w:hAnsi="方正仿宋简体" w:eastAsia="方正仿宋简体" w:cs="方正仿宋简体"/>
          <w:color w:val="auto"/>
          <w:sz w:val="34"/>
          <w:szCs w:val="34"/>
          <w:lang w:eastAsia="zh-CN"/>
        </w:rPr>
        <w:t>确保</w:t>
      </w:r>
      <w:r>
        <w:rPr>
          <w:rFonts w:hint="eastAsia" w:ascii="方正仿宋简体" w:hAnsi="方正仿宋简体" w:eastAsia="方正仿宋简体" w:cs="方正仿宋简体"/>
          <w:color w:val="auto"/>
          <w:sz w:val="34"/>
          <w:szCs w:val="34"/>
        </w:rPr>
        <w:t>处理后的养殖尾水</w:t>
      </w:r>
      <w:r>
        <w:rPr>
          <w:rFonts w:hint="eastAsia" w:ascii="方正仿宋简体" w:hAnsi="方正仿宋简体" w:eastAsia="方正仿宋简体" w:cs="方正仿宋简体"/>
          <w:color w:val="auto"/>
          <w:sz w:val="34"/>
          <w:szCs w:val="34"/>
          <w:lang w:eastAsia="zh-CN"/>
        </w:rPr>
        <w:t>得到有效治理或达到相关行业标准。</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楷体简体" w:hAnsi="方正楷体简体" w:eastAsia="方正楷体简体" w:cs="方正楷体简体"/>
          <w:sz w:val="34"/>
          <w:szCs w:val="34"/>
          <w:lang w:eastAsia="zh-CN"/>
        </w:rPr>
      </w:pPr>
      <w:r>
        <w:rPr>
          <w:rFonts w:hint="eastAsia" w:ascii="方正楷体简体" w:hAnsi="方正楷体简体" w:eastAsia="方正楷体简体" w:cs="方正楷体简体"/>
          <w:sz w:val="34"/>
          <w:szCs w:val="34"/>
          <w:lang w:eastAsia="zh-CN"/>
        </w:rPr>
        <w:t>（一）推荐</w:t>
      </w:r>
      <w:r>
        <w:rPr>
          <w:rFonts w:hint="eastAsia" w:ascii="方正楷体简体" w:hAnsi="方正楷体简体" w:eastAsia="方正楷体简体" w:cs="方正楷体简体"/>
          <w:sz w:val="34"/>
          <w:szCs w:val="34"/>
        </w:rPr>
        <w:t>模式</w:t>
      </w:r>
      <w:r>
        <w:rPr>
          <w:rFonts w:hint="eastAsia" w:ascii="方正楷体简体" w:hAnsi="方正楷体简体" w:eastAsia="方正楷体简体" w:cs="方正楷体简体"/>
          <w:sz w:val="34"/>
          <w:szCs w:val="34"/>
          <w:lang w:eastAsia="zh-CN"/>
        </w:rPr>
        <w:t>一：</w:t>
      </w:r>
      <w:r>
        <w:rPr>
          <w:rFonts w:hint="eastAsia" w:ascii="方正楷体简体" w:hAnsi="方正楷体简体" w:eastAsia="方正楷体简体" w:cs="方正楷体简体"/>
          <w:sz w:val="34"/>
          <w:szCs w:val="34"/>
        </w:rPr>
        <w:t>海水普通池塘养殖尾水三池三槽处理模式</w:t>
      </w:r>
      <w:r>
        <w:rPr>
          <w:rFonts w:hint="eastAsia" w:ascii="方正楷体简体" w:hAnsi="方正楷体简体" w:eastAsia="方正楷体简体" w:cs="方正楷体简体"/>
          <w:sz w:val="34"/>
          <w:szCs w:val="34"/>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利用生物净化为主，物理化学净化为辅的方法，采用“三 池三槽”生态处理工艺，形成生态多元化，结构合理，食物链丰富完整的工艺，提高污染物的去除有效率</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并在传统技术基础上进行改良、创新，使养殖尾水通过综合治理得到有效净化，最终实现循环利用或达标排放。</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楷体简体" w:hAnsi="方正楷体简体" w:eastAsia="方正楷体简体" w:cs="方正楷体简体"/>
          <w:sz w:val="34"/>
          <w:szCs w:val="34"/>
          <w:lang w:eastAsia="zh-CN"/>
        </w:rPr>
      </w:pPr>
      <w:r>
        <w:rPr>
          <w:rFonts w:hint="eastAsia" w:ascii="方正楷体简体" w:hAnsi="方正楷体简体" w:eastAsia="方正楷体简体" w:cs="方正楷体简体"/>
          <w:sz w:val="34"/>
          <w:szCs w:val="34"/>
          <w:lang w:eastAsia="zh-CN"/>
        </w:rPr>
        <w:t>（二）推荐模式二：海水高位池养殖尾水处理模式。</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以实施海洋生态系统食物链原理的生物净化为主，物理化学净化为辅的治理思路，采用“预处理+三池两坝”处理工艺进行尾水治理。养殖尾水首先经排水沙井网隔进行粗过滤，分离虾壳、死虾、残饵等大颗粒污染物后，排入初沉池（一级池）进行沉淀过滤处理</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再进入生物净化池（二级池）作进一步净化处理</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最后进入理化净化池（三级池），经沉淀净化后排放。回收三个池的沉积物，经过干燥、集中发酵后生产有机肥料，资源化利用。</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楷体简体" w:hAnsi="方正楷体简体" w:eastAsia="方正楷体简体" w:cs="方正楷体简体"/>
          <w:i w:val="0"/>
          <w:iCs w:val="0"/>
          <w:sz w:val="34"/>
          <w:szCs w:val="34"/>
          <w:u w:val="none"/>
          <w:lang w:eastAsia="zh-CN"/>
        </w:rPr>
      </w:pPr>
      <w:r>
        <w:rPr>
          <w:rFonts w:hint="eastAsia" w:ascii="方正楷体简体" w:hAnsi="方正楷体简体" w:eastAsia="方正楷体简体" w:cs="方正楷体简体"/>
          <w:i w:val="0"/>
          <w:iCs w:val="0"/>
          <w:sz w:val="34"/>
          <w:szCs w:val="34"/>
          <w:u w:val="none"/>
          <w:lang w:eastAsia="zh-CN"/>
        </w:rPr>
        <w:t>（三）</w:t>
      </w:r>
      <w:r>
        <w:rPr>
          <w:rFonts w:hint="eastAsia" w:ascii="方正楷体简体" w:hAnsi="方正楷体简体" w:eastAsia="方正楷体简体" w:cs="方正楷体简体"/>
          <w:sz w:val="34"/>
          <w:szCs w:val="34"/>
          <w:lang w:eastAsia="zh-CN"/>
        </w:rPr>
        <w:t>推荐</w:t>
      </w:r>
      <w:r>
        <w:rPr>
          <w:rFonts w:hint="eastAsia" w:ascii="方正楷体简体" w:hAnsi="方正楷体简体" w:eastAsia="方正楷体简体" w:cs="方正楷体简体"/>
          <w:sz w:val="34"/>
          <w:szCs w:val="34"/>
        </w:rPr>
        <w:t>模式</w:t>
      </w:r>
      <w:r>
        <w:rPr>
          <w:rFonts w:hint="eastAsia" w:ascii="方正楷体简体" w:hAnsi="方正楷体简体" w:eastAsia="方正楷体简体" w:cs="方正楷体简体"/>
          <w:sz w:val="34"/>
          <w:szCs w:val="34"/>
          <w:lang w:eastAsia="zh-CN"/>
        </w:rPr>
        <w:t>三：</w:t>
      </w:r>
      <w:r>
        <w:rPr>
          <w:rFonts w:hint="eastAsia" w:ascii="方正楷体简体" w:hAnsi="方正楷体简体" w:eastAsia="方正楷体简体" w:cs="方正楷体简体"/>
          <w:i w:val="0"/>
          <w:iCs w:val="0"/>
          <w:sz w:val="34"/>
          <w:szCs w:val="34"/>
          <w:u w:val="none"/>
        </w:rPr>
        <w:t>工厂化养殖尾水处理模式</w:t>
      </w:r>
      <w:r>
        <w:rPr>
          <w:rFonts w:hint="eastAsia" w:ascii="方正楷体简体" w:hAnsi="方正楷体简体" w:eastAsia="方正楷体简体" w:cs="方正楷体简体"/>
          <w:i w:val="0"/>
          <w:iCs w:val="0"/>
          <w:sz w:val="34"/>
          <w:szCs w:val="34"/>
          <w:u w:val="none"/>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该工艺主要通过生物调控、物理调控、化学调控等方式 进行循环水分流处理。</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楷体简体" w:hAnsi="方正楷体简体" w:eastAsia="方正楷体简体" w:cs="方正楷体简体"/>
          <w:sz w:val="34"/>
          <w:szCs w:val="34"/>
          <w:lang w:eastAsia="zh-CN"/>
        </w:rPr>
      </w:pPr>
      <w:r>
        <w:rPr>
          <w:rFonts w:hint="eastAsia" w:ascii="方正楷体简体" w:hAnsi="方正楷体简体" w:eastAsia="方正楷体简体" w:cs="方正楷体简体"/>
          <w:sz w:val="34"/>
          <w:szCs w:val="34"/>
          <w:lang w:eastAsia="zh-CN"/>
        </w:rPr>
        <w:t>（四）推荐</w:t>
      </w:r>
      <w:r>
        <w:rPr>
          <w:rFonts w:hint="eastAsia" w:ascii="方正楷体简体" w:hAnsi="方正楷体简体" w:eastAsia="方正楷体简体" w:cs="方正楷体简体"/>
          <w:sz w:val="34"/>
          <w:szCs w:val="34"/>
        </w:rPr>
        <w:t>模式</w:t>
      </w:r>
      <w:r>
        <w:rPr>
          <w:rFonts w:hint="eastAsia" w:ascii="方正楷体简体" w:hAnsi="方正楷体简体" w:eastAsia="方正楷体简体" w:cs="方正楷体简体"/>
          <w:sz w:val="34"/>
          <w:szCs w:val="34"/>
          <w:lang w:eastAsia="zh-CN"/>
        </w:rPr>
        <w:t>四：</w:t>
      </w:r>
      <w:r>
        <w:rPr>
          <w:rFonts w:hint="eastAsia" w:ascii="方正楷体简体" w:hAnsi="方正楷体简体" w:eastAsia="方正楷体简体" w:cs="方正楷体简体"/>
          <w:sz w:val="34"/>
          <w:szCs w:val="34"/>
        </w:rPr>
        <w:t>池塘岸基一体化设备尾水处理模式</w:t>
      </w:r>
      <w:r>
        <w:rPr>
          <w:rFonts w:hint="eastAsia" w:ascii="方正楷体简体" w:hAnsi="方正楷体简体" w:eastAsia="方正楷体简体" w:cs="方正楷体简体"/>
          <w:sz w:val="34"/>
          <w:szCs w:val="34"/>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由池塘和一体化尾水处理设备构成，首先将池塘底部营 养盐较高的水体抽提到一体化尾水处理设备中，一体化尾水 处理设备处理分为三级处理，一级处理是利用快速离心的方 式实现养殖尾水的初级固液分离，分离出大多部分的残饵和 粪便，浓缩后的养殖尾水经水生植物及微生物处理器，实现 脱氮、除磷和消毒后，可循环利用或达标排放。</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楷体简体" w:hAnsi="方正楷体简体" w:eastAsia="方正楷体简体" w:cs="方正楷体简体"/>
          <w:sz w:val="34"/>
          <w:szCs w:val="34"/>
          <w:lang w:eastAsia="zh-CN"/>
        </w:rPr>
      </w:pPr>
      <w:r>
        <w:rPr>
          <w:rFonts w:hint="eastAsia" w:ascii="方正楷体简体" w:hAnsi="方正楷体简体" w:eastAsia="方正楷体简体" w:cs="方正楷体简体"/>
          <w:sz w:val="34"/>
          <w:szCs w:val="34"/>
          <w:lang w:eastAsia="zh-CN"/>
        </w:rPr>
        <w:t>（五）推荐</w:t>
      </w:r>
      <w:r>
        <w:rPr>
          <w:rFonts w:hint="eastAsia" w:ascii="方正楷体简体" w:hAnsi="方正楷体简体" w:eastAsia="方正楷体简体" w:cs="方正楷体简体"/>
          <w:sz w:val="34"/>
          <w:szCs w:val="34"/>
        </w:rPr>
        <w:t>模式</w:t>
      </w:r>
      <w:r>
        <w:rPr>
          <w:rFonts w:hint="eastAsia" w:ascii="方正楷体简体" w:hAnsi="方正楷体简体" w:eastAsia="方正楷体简体" w:cs="方正楷体简体"/>
          <w:sz w:val="34"/>
          <w:szCs w:val="34"/>
          <w:lang w:eastAsia="zh-CN"/>
        </w:rPr>
        <w:t>五：</w:t>
      </w:r>
      <w:r>
        <w:rPr>
          <w:rFonts w:hint="eastAsia" w:ascii="方正楷体简体" w:hAnsi="方正楷体简体" w:eastAsia="方正楷体简体" w:cs="方正楷体简体"/>
          <w:sz w:val="34"/>
          <w:szCs w:val="34"/>
        </w:rPr>
        <w:t>海水稻渔耦合尾水处理模式</w:t>
      </w:r>
      <w:r>
        <w:rPr>
          <w:rFonts w:hint="eastAsia" w:ascii="方正楷体简体" w:hAnsi="方正楷体简体" w:eastAsia="方正楷体简体" w:cs="方正楷体简体"/>
          <w:sz w:val="34"/>
          <w:szCs w:val="34"/>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利用“海水养殖+海水稻种植”尾水处理模式可以构建 “海水池塘+稻渔共生”、</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海水设施养殖+稻渔共作”等形式，是典型的渔农综合循环利用模式。“海水养殖+海水稻种植”将池塘养殖排污尾水处理及“跑道鱼”等设施转型分区式养殖尾水处理模式与稻渔共作相结合。稻田中进行水稻和鱼、虾、蟹的综合种养，放养的锯缘青蟹、对虾、鱼消除田间杂草，消灭稻田中的害虫，疏松土壤；环田沟中集中或分散建设标准流水养鱼槽，流水槽或排污池塘集约化养殖海水鱼、虾蟹等水产品，养鱼流水槽或底排污池塘中的肥水直接进入稻田促进水稻生长；水稻吸收氮、磷等营养元素净化水体，净化后的水体再次进入流水槽设施或排污池塘进行循环利用，形成了一个闭合的“稻-虾蟹-鱼”互利共生良性生态循环系统，实现“一水两用、生态循环”。</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黑体" w:hAnsi="黑体" w:eastAsia="黑体" w:cs="黑体"/>
          <w:sz w:val="34"/>
          <w:szCs w:val="34"/>
        </w:rPr>
      </w:pPr>
      <w:r>
        <w:rPr>
          <w:rFonts w:hint="eastAsia" w:ascii="黑体" w:hAnsi="黑体" w:eastAsia="黑体" w:cs="黑体"/>
          <w:sz w:val="34"/>
          <w:szCs w:val="34"/>
        </w:rPr>
        <w:t>五、项目验收</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按照“建成一个、合格一个</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验收一个”的原则，</w:t>
      </w:r>
      <w:r>
        <w:rPr>
          <w:rFonts w:hint="eastAsia" w:ascii="方正仿宋简体" w:hAnsi="方正仿宋简体" w:eastAsia="方正仿宋简体" w:cs="方正仿宋简体"/>
          <w:sz w:val="34"/>
          <w:szCs w:val="34"/>
          <w:lang w:eastAsia="zh-CN"/>
        </w:rPr>
        <w:t>由区农业农村局和市生态环境局阳东分局共同牵头，组织当地镇政府、市自然资源局阳东分局、区住房和城乡建设局</w:t>
      </w:r>
      <w:r>
        <w:rPr>
          <w:rFonts w:hint="eastAsia" w:ascii="方正仿宋简体" w:hAnsi="方正仿宋简体" w:eastAsia="方正仿宋简体" w:cs="方正仿宋简体"/>
          <w:sz w:val="34"/>
          <w:szCs w:val="34"/>
        </w:rPr>
        <w:t>，聘请第三方机构</w:t>
      </w:r>
      <w:r>
        <w:rPr>
          <w:rFonts w:hint="eastAsia" w:ascii="方正仿宋简体" w:hAnsi="方正仿宋简体" w:eastAsia="方正仿宋简体" w:cs="方正仿宋简体"/>
          <w:color w:val="auto"/>
          <w:sz w:val="34"/>
          <w:szCs w:val="34"/>
        </w:rPr>
        <w:t>对全</w:t>
      </w:r>
      <w:r>
        <w:rPr>
          <w:rFonts w:hint="eastAsia" w:ascii="方正仿宋简体" w:hAnsi="方正仿宋简体" w:eastAsia="方正仿宋简体" w:cs="方正仿宋简体"/>
          <w:color w:val="auto"/>
          <w:sz w:val="34"/>
          <w:szCs w:val="34"/>
          <w:lang w:eastAsia="zh-CN"/>
        </w:rPr>
        <w:t>区沿海</w:t>
      </w:r>
      <w:r>
        <w:rPr>
          <w:rFonts w:hint="eastAsia" w:ascii="方正仿宋简体" w:hAnsi="方正仿宋简体" w:eastAsia="方正仿宋简体" w:cs="方正仿宋简体"/>
          <w:color w:val="auto"/>
          <w:sz w:val="34"/>
          <w:szCs w:val="34"/>
        </w:rPr>
        <w:t>高位池</w:t>
      </w:r>
      <w:r>
        <w:rPr>
          <w:rFonts w:hint="eastAsia" w:ascii="方正仿宋简体" w:hAnsi="方正仿宋简体" w:eastAsia="方正仿宋简体" w:cs="方正仿宋简体"/>
          <w:color w:val="auto"/>
          <w:sz w:val="34"/>
          <w:szCs w:val="34"/>
          <w:lang w:eastAsia="zh-CN"/>
        </w:rPr>
        <w:t>海水</w:t>
      </w:r>
      <w:r>
        <w:rPr>
          <w:rFonts w:hint="eastAsia" w:ascii="方正仿宋简体" w:hAnsi="方正仿宋简体" w:eastAsia="方正仿宋简体" w:cs="方正仿宋简体"/>
          <w:color w:val="auto"/>
          <w:sz w:val="34"/>
          <w:szCs w:val="34"/>
        </w:rPr>
        <w:t>养殖场和</w:t>
      </w:r>
      <w:r>
        <w:rPr>
          <w:rFonts w:hint="eastAsia" w:ascii="方正仿宋简体" w:hAnsi="方正仿宋简体" w:eastAsia="方正仿宋简体" w:cs="方正仿宋简体"/>
          <w:color w:val="auto"/>
          <w:sz w:val="34"/>
          <w:szCs w:val="34"/>
          <w:lang w:eastAsia="zh-CN"/>
        </w:rPr>
        <w:t>沿海土塘</w:t>
      </w:r>
      <w:r>
        <w:rPr>
          <w:rFonts w:hint="eastAsia" w:ascii="方正仿宋简体" w:hAnsi="方正仿宋简体" w:eastAsia="方正仿宋简体" w:cs="方正仿宋简体"/>
          <w:color w:val="auto"/>
          <w:sz w:val="34"/>
          <w:szCs w:val="34"/>
        </w:rPr>
        <w:t>直接排放尾水的</w:t>
      </w:r>
      <w:r>
        <w:rPr>
          <w:rFonts w:hint="eastAsia" w:ascii="方正仿宋简体" w:hAnsi="方正仿宋简体" w:eastAsia="方正仿宋简体" w:cs="方正仿宋简体"/>
          <w:color w:val="auto"/>
          <w:sz w:val="34"/>
          <w:szCs w:val="34"/>
          <w:lang w:eastAsia="zh-CN"/>
        </w:rPr>
        <w:t>海水</w:t>
      </w:r>
      <w:r>
        <w:rPr>
          <w:rFonts w:hint="eastAsia" w:ascii="方正仿宋简体" w:hAnsi="方正仿宋简体" w:eastAsia="方正仿宋简体" w:cs="方正仿宋简体"/>
          <w:color w:val="auto"/>
          <w:sz w:val="34"/>
          <w:szCs w:val="34"/>
        </w:rPr>
        <w:t>养殖场</w:t>
      </w:r>
      <w:r>
        <w:rPr>
          <w:rFonts w:hint="eastAsia" w:ascii="方正仿宋简体" w:hAnsi="方正仿宋简体" w:eastAsia="方正仿宋简体" w:cs="方正仿宋简体"/>
          <w:sz w:val="34"/>
          <w:szCs w:val="34"/>
        </w:rPr>
        <w:t>尾水治理设施进行验收。验收合格后，养殖尾水可正常排放。验收报告</w:t>
      </w:r>
      <w:r>
        <w:rPr>
          <w:rFonts w:hint="eastAsia" w:ascii="方正仿宋简体" w:hAnsi="方正仿宋简体" w:eastAsia="方正仿宋简体" w:cs="方正仿宋简体"/>
          <w:sz w:val="34"/>
          <w:szCs w:val="34"/>
          <w:lang w:eastAsia="zh-CN"/>
        </w:rPr>
        <w:t>由当地镇政府统一收集，按照相关程序办理</w:t>
      </w:r>
      <w:r>
        <w:rPr>
          <w:rFonts w:hint="eastAsia" w:ascii="方正仿宋简体" w:hAnsi="方正仿宋简体" w:eastAsia="方正仿宋简体" w:cs="方正仿宋简体"/>
          <w:sz w:val="34"/>
          <w:szCs w:val="34"/>
        </w:rPr>
        <w:t>。</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黑体" w:hAnsi="黑体" w:eastAsia="黑体" w:cs="黑体"/>
          <w:sz w:val="34"/>
          <w:szCs w:val="34"/>
        </w:rPr>
      </w:pPr>
      <w:r>
        <w:rPr>
          <w:rFonts w:hint="eastAsia" w:ascii="黑体" w:hAnsi="黑体" w:eastAsia="黑体" w:cs="黑体"/>
          <w:sz w:val="34"/>
          <w:szCs w:val="34"/>
        </w:rPr>
        <w:t>六、项目奖补</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楷体简体" w:hAnsi="方正楷体简体" w:eastAsia="方正楷体简体" w:cs="方正楷体简体"/>
          <w:sz w:val="34"/>
          <w:szCs w:val="34"/>
          <w:lang w:eastAsia="zh-CN"/>
        </w:rPr>
      </w:pPr>
      <w:r>
        <w:rPr>
          <w:rFonts w:hint="eastAsia" w:ascii="方正楷体简体" w:hAnsi="方正楷体简体" w:eastAsia="方正楷体简体" w:cs="方正楷体简体"/>
          <w:sz w:val="34"/>
          <w:szCs w:val="34"/>
          <w:lang w:eastAsia="zh-CN"/>
        </w:rPr>
        <w:t>（一）奖补标准</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rPr>
        <w:t>为鼓励养殖场业主加快尾水治理设施建设，</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政府对在</w:t>
      </w:r>
      <w:r>
        <w:rPr>
          <w:rFonts w:hint="eastAsia" w:asciiTheme="minorEastAsia" w:hAnsiTheme="minorEastAsia" w:eastAsiaTheme="minorEastAsia" w:cstheme="minorEastAsia"/>
          <w:sz w:val="34"/>
          <w:szCs w:val="34"/>
        </w:rPr>
        <w:t>202</w:t>
      </w:r>
      <w:r>
        <w:rPr>
          <w:rFonts w:hint="eastAsia" w:asciiTheme="minorEastAsia" w:hAnsiTheme="minorEastAsia" w:eastAsiaTheme="minorEastAsia" w:cstheme="minorEastAsia"/>
          <w:sz w:val="34"/>
          <w:szCs w:val="34"/>
          <w:lang w:val="en-US" w:eastAsia="zh-CN"/>
        </w:rPr>
        <w:t>3</w:t>
      </w:r>
      <w:r>
        <w:rPr>
          <w:rFonts w:hint="eastAsia" w:ascii="方正仿宋简体" w:hAnsi="方正仿宋简体" w:eastAsia="方正仿宋简体" w:cs="方正仿宋简体"/>
          <w:sz w:val="34"/>
          <w:szCs w:val="34"/>
        </w:rPr>
        <w:t>年之前完成建设并</w:t>
      </w:r>
      <w:r>
        <w:rPr>
          <w:rFonts w:hint="eastAsia" w:ascii="方正仿宋简体" w:hAnsi="方正仿宋简体" w:eastAsia="方正仿宋简体" w:cs="方正仿宋简体"/>
          <w:color w:val="auto"/>
          <w:sz w:val="34"/>
          <w:szCs w:val="34"/>
        </w:rPr>
        <w:t>验收</w:t>
      </w:r>
      <w:r>
        <w:rPr>
          <w:rFonts w:hint="eastAsia" w:ascii="方正仿宋简体" w:hAnsi="方正仿宋简体" w:eastAsia="方正仿宋简体" w:cs="方正仿宋简体"/>
          <w:color w:val="auto"/>
          <w:sz w:val="34"/>
          <w:szCs w:val="34"/>
          <w:lang w:eastAsia="zh-CN"/>
        </w:rPr>
        <w:t>合格</w:t>
      </w:r>
      <w:r>
        <w:rPr>
          <w:rFonts w:hint="eastAsia" w:ascii="方正仿宋简体" w:hAnsi="方正仿宋简体" w:eastAsia="方正仿宋简体" w:cs="方正仿宋简体"/>
          <w:sz w:val="34"/>
          <w:szCs w:val="34"/>
        </w:rPr>
        <w:t>的</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养殖场尾水治理设施项目实施政府财政资金奖补。</w:t>
      </w:r>
    </w:p>
    <w:p>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lang w:eastAsia="zh-CN"/>
        </w:rPr>
      </w:pPr>
      <w:r>
        <w:rPr>
          <w:rFonts w:hint="eastAsia" w:asciiTheme="minorEastAsia" w:hAnsiTheme="minorEastAsia" w:eastAsiaTheme="minorEastAsia" w:cstheme="minorEastAsia"/>
          <w:sz w:val="34"/>
          <w:szCs w:val="34"/>
          <w:lang w:val="en-US" w:eastAsia="zh-CN"/>
        </w:rPr>
        <w:t>1</w:t>
      </w:r>
      <w:r>
        <w:rPr>
          <w:rFonts w:hint="eastAsia" w:ascii="方正仿宋简体" w:hAnsi="方正仿宋简体" w:eastAsia="方正仿宋简体" w:cs="方正仿宋简体"/>
          <w:sz w:val="34"/>
          <w:szCs w:val="34"/>
          <w:lang w:val="en-US" w:eastAsia="zh-CN"/>
        </w:rPr>
        <w:t xml:space="preserve">. </w:t>
      </w:r>
      <w:r>
        <w:rPr>
          <w:rFonts w:hint="eastAsia" w:ascii="方正仿宋简体" w:hAnsi="方正仿宋简体" w:eastAsia="方正仿宋简体" w:cs="方正仿宋简体"/>
          <w:sz w:val="34"/>
          <w:szCs w:val="34"/>
          <w:lang w:eastAsia="zh-CN"/>
        </w:rPr>
        <w:t>沿海</w:t>
      </w:r>
      <w:r>
        <w:rPr>
          <w:rFonts w:hint="eastAsia" w:ascii="方正仿宋简体" w:hAnsi="方正仿宋简体" w:eastAsia="方正仿宋简体" w:cs="方正仿宋简体"/>
          <w:sz w:val="34"/>
          <w:szCs w:val="34"/>
        </w:rPr>
        <w:t>高位池</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养殖场</w:t>
      </w:r>
      <w:r>
        <w:rPr>
          <w:rFonts w:hint="eastAsia" w:ascii="方正仿宋简体" w:hAnsi="方正仿宋简体" w:eastAsia="方正仿宋简体" w:cs="方正仿宋简体"/>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rPr>
        <w:t>在</w:t>
      </w:r>
      <w:r>
        <w:rPr>
          <w:rFonts w:hint="eastAsia" w:asciiTheme="minorEastAsia" w:hAnsiTheme="minorEastAsia" w:eastAsiaTheme="minorEastAsia" w:cstheme="minorEastAsia"/>
          <w:sz w:val="34"/>
          <w:szCs w:val="34"/>
        </w:rPr>
        <w:t>202</w:t>
      </w:r>
      <w:r>
        <w:rPr>
          <w:rFonts w:hint="eastAsia" w:asciiTheme="minorEastAsia" w:hAnsiTheme="minorEastAsia" w:eastAsiaTheme="minorEastAsia" w:cstheme="minorEastAsia"/>
          <w:sz w:val="34"/>
          <w:szCs w:val="34"/>
          <w:lang w:val="en-US" w:eastAsia="zh-CN"/>
        </w:rPr>
        <w:t>3</w:t>
      </w:r>
      <w:r>
        <w:rPr>
          <w:rFonts w:hint="eastAsia" w:ascii="方正仿宋简体" w:hAnsi="方正仿宋简体" w:eastAsia="方正仿宋简体" w:cs="方正仿宋简体"/>
          <w:sz w:val="34"/>
          <w:szCs w:val="34"/>
        </w:rPr>
        <w:t>年</w:t>
      </w:r>
      <w:r>
        <w:rPr>
          <w:rFonts w:hint="eastAsia" w:asciiTheme="minorEastAsia" w:hAnsiTheme="minorEastAsia" w:eastAsiaTheme="minorEastAsia" w:cstheme="minorEastAsia"/>
          <w:sz w:val="34"/>
          <w:szCs w:val="34"/>
          <w:lang w:val="en-US" w:eastAsia="zh-CN"/>
        </w:rPr>
        <w:t>12</w:t>
      </w:r>
      <w:r>
        <w:rPr>
          <w:rFonts w:hint="eastAsia" w:ascii="方正仿宋简体" w:hAnsi="方正仿宋简体" w:eastAsia="方正仿宋简体" w:cs="方正仿宋简体"/>
          <w:sz w:val="34"/>
          <w:szCs w:val="34"/>
        </w:rPr>
        <w:t>月</w:t>
      </w:r>
      <w:r>
        <w:rPr>
          <w:rFonts w:hint="eastAsia" w:asciiTheme="minorEastAsia" w:hAnsiTheme="minorEastAsia" w:eastAsiaTheme="minorEastAsia" w:cstheme="minorEastAsia"/>
          <w:sz w:val="34"/>
          <w:szCs w:val="34"/>
          <w:lang w:val="en-US" w:eastAsia="zh-CN"/>
        </w:rPr>
        <w:t>31</w:t>
      </w:r>
      <w:r>
        <w:rPr>
          <w:rFonts w:hint="eastAsia" w:ascii="方正仿宋简体" w:hAnsi="方正仿宋简体" w:eastAsia="方正仿宋简体" w:cs="方正仿宋简体"/>
          <w:sz w:val="34"/>
          <w:szCs w:val="34"/>
          <w:lang w:val="en-US" w:eastAsia="zh-CN"/>
        </w:rPr>
        <w:t>日</w:t>
      </w:r>
      <w:r>
        <w:rPr>
          <w:rFonts w:hint="eastAsia" w:ascii="方正仿宋简体" w:hAnsi="方正仿宋简体" w:eastAsia="方正仿宋简体" w:cs="方正仿宋简体"/>
          <w:sz w:val="34"/>
          <w:szCs w:val="34"/>
        </w:rPr>
        <w:t>前</w:t>
      </w:r>
      <w:r>
        <w:rPr>
          <w:rFonts w:hint="eastAsia" w:ascii="方正仿宋简体" w:hAnsi="方正仿宋简体" w:eastAsia="方正仿宋简体" w:cs="方正仿宋简体"/>
          <w:sz w:val="34"/>
          <w:szCs w:val="34"/>
          <w:lang w:eastAsia="zh-CN"/>
        </w:rPr>
        <w:t>（以提交完成建设验收申请材料到属地镇政府的时间为准）</w:t>
      </w:r>
      <w:r>
        <w:rPr>
          <w:rFonts w:hint="eastAsia" w:ascii="方正仿宋简体" w:hAnsi="方正仿宋简体" w:eastAsia="方正仿宋简体" w:cs="方正仿宋简体"/>
          <w:sz w:val="34"/>
          <w:szCs w:val="34"/>
        </w:rPr>
        <w:t>完成建设并验收</w:t>
      </w:r>
      <w:r>
        <w:rPr>
          <w:rFonts w:hint="eastAsia" w:ascii="方正仿宋简体" w:hAnsi="方正仿宋简体" w:eastAsia="方正仿宋简体" w:cs="方正仿宋简体"/>
          <w:sz w:val="34"/>
          <w:szCs w:val="34"/>
          <w:lang w:eastAsia="zh-CN"/>
        </w:rPr>
        <w:t>合格</w:t>
      </w:r>
      <w:r>
        <w:rPr>
          <w:rFonts w:hint="eastAsia" w:ascii="方正仿宋简体" w:hAnsi="方正仿宋简体" w:eastAsia="方正仿宋简体" w:cs="方正仿宋简体"/>
          <w:sz w:val="34"/>
          <w:szCs w:val="34"/>
        </w:rPr>
        <w:t>的</w:t>
      </w:r>
      <w:r>
        <w:rPr>
          <w:rFonts w:hint="eastAsia" w:ascii="方正仿宋简体" w:hAnsi="方正仿宋简体" w:eastAsia="方正仿宋简体" w:cs="方正仿宋简体"/>
          <w:sz w:val="34"/>
          <w:szCs w:val="34"/>
          <w:lang w:eastAsia="zh-CN"/>
        </w:rPr>
        <w:t>沿海</w:t>
      </w:r>
      <w:r>
        <w:rPr>
          <w:rFonts w:hint="eastAsia" w:ascii="方正仿宋简体" w:hAnsi="方正仿宋简体" w:eastAsia="方正仿宋简体" w:cs="方正仿宋简体"/>
          <w:sz w:val="34"/>
          <w:szCs w:val="34"/>
        </w:rPr>
        <w:t>高位池</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养殖场尾水治理设施项目，按</w:t>
      </w:r>
      <w:r>
        <w:rPr>
          <w:rFonts w:hint="eastAsia" w:ascii="方正仿宋简体" w:hAnsi="方正仿宋简体" w:eastAsia="方正仿宋简体" w:cs="方正仿宋简体"/>
          <w:sz w:val="34"/>
          <w:szCs w:val="34"/>
          <w:lang w:eastAsia="zh-CN"/>
        </w:rPr>
        <w:t>设施惠及</w:t>
      </w:r>
      <w:r>
        <w:rPr>
          <w:rFonts w:hint="eastAsia" w:ascii="方正仿宋简体" w:hAnsi="方正仿宋简体" w:eastAsia="方正仿宋简体" w:cs="方正仿宋简体"/>
          <w:sz w:val="34"/>
          <w:szCs w:val="34"/>
        </w:rPr>
        <w:t>养殖面积</w:t>
      </w:r>
      <w:r>
        <w:rPr>
          <w:rFonts w:hint="eastAsia" w:ascii="方正仿宋简体" w:hAnsi="方正仿宋简体" w:eastAsia="方正仿宋简体" w:cs="方正仿宋简体"/>
          <w:sz w:val="34"/>
          <w:szCs w:val="34"/>
          <w:lang w:eastAsia="zh-CN"/>
        </w:rPr>
        <w:t>（包括设施面积）奖补</w:t>
      </w:r>
      <w:r>
        <w:rPr>
          <w:rFonts w:hint="eastAsia" w:asciiTheme="minorEastAsia" w:hAnsiTheme="minorEastAsia" w:eastAsiaTheme="minorEastAsia" w:cstheme="minorEastAsia"/>
          <w:strike w:val="0"/>
          <w:dstrike w:val="0"/>
          <w:sz w:val="34"/>
          <w:szCs w:val="34"/>
          <w:lang w:val="en-US" w:eastAsia="zh-CN"/>
        </w:rPr>
        <w:t>800</w:t>
      </w:r>
      <w:r>
        <w:rPr>
          <w:rFonts w:hint="eastAsia" w:ascii="方正仿宋简体" w:hAnsi="方正仿宋简体" w:eastAsia="方正仿宋简体" w:cs="方正仿宋简体"/>
          <w:sz w:val="34"/>
          <w:szCs w:val="34"/>
          <w:lang w:val="en-US" w:eastAsia="zh-CN"/>
        </w:rPr>
        <w:t>元/亩；</w:t>
      </w:r>
      <w:r>
        <w:rPr>
          <w:rFonts w:hint="eastAsia" w:ascii="方正仿宋简体" w:hAnsi="方正仿宋简体" w:eastAsia="方正仿宋简体" w:cs="方正仿宋简体"/>
          <w:sz w:val="34"/>
          <w:szCs w:val="34"/>
        </w:rPr>
        <w:t>在</w:t>
      </w:r>
      <w:r>
        <w:rPr>
          <w:rFonts w:hint="eastAsia" w:asciiTheme="minorEastAsia" w:hAnsiTheme="minorEastAsia" w:eastAsiaTheme="minorEastAsia" w:cstheme="minorEastAsia"/>
          <w:sz w:val="34"/>
          <w:szCs w:val="34"/>
        </w:rPr>
        <w:t>202</w:t>
      </w:r>
      <w:r>
        <w:rPr>
          <w:rFonts w:hint="eastAsia" w:asciiTheme="minorEastAsia" w:hAnsiTheme="minorEastAsia" w:eastAsiaTheme="minorEastAsia" w:cstheme="minorEastAsia"/>
          <w:sz w:val="34"/>
          <w:szCs w:val="34"/>
          <w:lang w:val="en-US" w:eastAsia="zh-CN"/>
        </w:rPr>
        <w:t>4</w:t>
      </w:r>
      <w:r>
        <w:rPr>
          <w:rFonts w:hint="eastAsia" w:ascii="方正仿宋简体" w:hAnsi="方正仿宋简体" w:eastAsia="方正仿宋简体" w:cs="方正仿宋简体"/>
          <w:sz w:val="34"/>
          <w:szCs w:val="34"/>
        </w:rPr>
        <w:t>年</w:t>
      </w:r>
      <w:r>
        <w:rPr>
          <w:rFonts w:hint="eastAsia" w:asciiTheme="minorEastAsia" w:hAnsiTheme="minorEastAsia" w:eastAsiaTheme="minorEastAsia" w:cstheme="minorEastAsia"/>
          <w:sz w:val="34"/>
          <w:szCs w:val="34"/>
        </w:rPr>
        <w:t>1</w:t>
      </w:r>
      <w:r>
        <w:rPr>
          <w:rFonts w:hint="eastAsia" w:ascii="方正仿宋简体" w:hAnsi="方正仿宋简体" w:eastAsia="方正仿宋简体" w:cs="方正仿宋简体"/>
          <w:sz w:val="34"/>
          <w:szCs w:val="34"/>
        </w:rPr>
        <w:t>月</w:t>
      </w:r>
      <w:r>
        <w:rPr>
          <w:rFonts w:hint="eastAsia" w:asciiTheme="minorEastAsia" w:hAnsiTheme="minorEastAsia" w:eastAsiaTheme="minorEastAsia" w:cstheme="minorEastAsia"/>
          <w:sz w:val="34"/>
          <w:szCs w:val="34"/>
        </w:rPr>
        <w:t>1</w:t>
      </w:r>
      <w:r>
        <w:rPr>
          <w:rFonts w:hint="eastAsia" w:ascii="方正仿宋简体" w:hAnsi="方正仿宋简体" w:eastAsia="方正仿宋简体" w:cs="方正仿宋简体"/>
          <w:sz w:val="34"/>
          <w:szCs w:val="34"/>
        </w:rPr>
        <w:t>日后建成的尾水治理设施项目不再实行政府财政资金奖补，项目建设资金将由养殖场业主自行解决。</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仿宋简体" w:hAnsi="方正仿宋简体" w:eastAsia="方正仿宋简体" w:cs="方正仿宋简体"/>
          <w:sz w:val="34"/>
          <w:szCs w:val="34"/>
          <w:lang w:eastAsia="zh-CN"/>
        </w:rPr>
        <w:t>沿海土塘排放尾水的海水养殖场：</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黑体" w:hAnsi="黑体" w:eastAsia="黑体" w:cs="黑体"/>
          <w:sz w:val="34"/>
          <w:szCs w:val="34"/>
          <w:lang w:eastAsia="zh-CN"/>
        </w:rPr>
      </w:pPr>
      <w:r>
        <w:rPr>
          <w:rFonts w:hint="eastAsia" w:ascii="方正仿宋简体" w:hAnsi="方正仿宋简体" w:eastAsia="方正仿宋简体" w:cs="方正仿宋简体"/>
          <w:sz w:val="34"/>
          <w:szCs w:val="34"/>
        </w:rPr>
        <w:t>在</w:t>
      </w:r>
      <w:r>
        <w:rPr>
          <w:rFonts w:hint="eastAsia" w:asciiTheme="minorEastAsia" w:hAnsiTheme="minorEastAsia" w:eastAsiaTheme="minorEastAsia" w:cstheme="minorEastAsia"/>
          <w:sz w:val="34"/>
          <w:szCs w:val="34"/>
        </w:rPr>
        <w:t>202</w:t>
      </w:r>
      <w:r>
        <w:rPr>
          <w:rFonts w:hint="eastAsia" w:asciiTheme="minorEastAsia" w:hAnsiTheme="minorEastAsia" w:eastAsiaTheme="minorEastAsia" w:cstheme="minorEastAsia"/>
          <w:sz w:val="34"/>
          <w:szCs w:val="34"/>
          <w:lang w:val="en-US" w:eastAsia="zh-CN"/>
        </w:rPr>
        <w:t>3</w:t>
      </w:r>
      <w:r>
        <w:rPr>
          <w:rFonts w:hint="eastAsia" w:ascii="方正仿宋简体" w:hAnsi="方正仿宋简体" w:eastAsia="方正仿宋简体" w:cs="方正仿宋简体"/>
          <w:sz w:val="34"/>
          <w:szCs w:val="34"/>
        </w:rPr>
        <w:t>年</w:t>
      </w:r>
      <w:r>
        <w:rPr>
          <w:rFonts w:hint="eastAsia" w:asciiTheme="minorEastAsia" w:hAnsiTheme="minorEastAsia" w:eastAsiaTheme="minorEastAsia" w:cstheme="minorEastAsia"/>
          <w:sz w:val="34"/>
          <w:szCs w:val="34"/>
          <w:lang w:val="en-US" w:eastAsia="zh-CN"/>
        </w:rPr>
        <w:t>12</w:t>
      </w:r>
      <w:r>
        <w:rPr>
          <w:rFonts w:hint="eastAsia" w:ascii="方正仿宋简体" w:hAnsi="方正仿宋简体" w:eastAsia="方正仿宋简体" w:cs="方正仿宋简体"/>
          <w:sz w:val="34"/>
          <w:szCs w:val="34"/>
        </w:rPr>
        <w:t>月</w:t>
      </w:r>
      <w:r>
        <w:rPr>
          <w:rFonts w:hint="eastAsia" w:asciiTheme="minorEastAsia" w:hAnsiTheme="minorEastAsia" w:eastAsiaTheme="minorEastAsia" w:cstheme="minorEastAsia"/>
          <w:sz w:val="34"/>
          <w:szCs w:val="34"/>
          <w:lang w:val="en-US" w:eastAsia="zh-CN"/>
        </w:rPr>
        <w:t>31</w:t>
      </w:r>
      <w:r>
        <w:rPr>
          <w:rFonts w:hint="eastAsia" w:ascii="方正仿宋简体" w:hAnsi="方正仿宋简体" w:eastAsia="方正仿宋简体" w:cs="方正仿宋简体"/>
          <w:sz w:val="34"/>
          <w:szCs w:val="34"/>
          <w:lang w:val="en-US" w:eastAsia="zh-CN"/>
        </w:rPr>
        <w:t>日</w:t>
      </w:r>
      <w:r>
        <w:rPr>
          <w:rFonts w:hint="eastAsia" w:ascii="方正仿宋简体" w:hAnsi="方正仿宋简体" w:eastAsia="方正仿宋简体" w:cs="方正仿宋简体"/>
          <w:sz w:val="34"/>
          <w:szCs w:val="34"/>
        </w:rPr>
        <w:t>前</w:t>
      </w:r>
      <w:r>
        <w:rPr>
          <w:rFonts w:hint="eastAsia" w:ascii="方正仿宋简体" w:hAnsi="方正仿宋简体" w:eastAsia="方正仿宋简体" w:cs="方正仿宋简体"/>
          <w:sz w:val="34"/>
          <w:szCs w:val="34"/>
          <w:lang w:eastAsia="zh-CN"/>
        </w:rPr>
        <w:t>（以提交完成建设验收申请材料到属地镇政府的时间为准）</w:t>
      </w:r>
      <w:r>
        <w:rPr>
          <w:rFonts w:hint="eastAsia" w:ascii="方正仿宋简体" w:hAnsi="方正仿宋简体" w:eastAsia="方正仿宋简体" w:cs="方正仿宋简体"/>
          <w:sz w:val="34"/>
          <w:szCs w:val="34"/>
        </w:rPr>
        <w:t>完成建设并验收</w:t>
      </w:r>
      <w:r>
        <w:rPr>
          <w:rFonts w:hint="eastAsia" w:ascii="方正仿宋简体" w:hAnsi="方正仿宋简体" w:eastAsia="方正仿宋简体" w:cs="方正仿宋简体"/>
          <w:sz w:val="34"/>
          <w:szCs w:val="34"/>
          <w:lang w:eastAsia="zh-CN"/>
        </w:rPr>
        <w:t>合格</w:t>
      </w:r>
      <w:r>
        <w:rPr>
          <w:rFonts w:hint="eastAsia" w:ascii="方正仿宋简体" w:hAnsi="方正仿宋简体" w:eastAsia="方正仿宋简体" w:cs="方正仿宋简体"/>
          <w:sz w:val="34"/>
          <w:szCs w:val="34"/>
        </w:rPr>
        <w:t>的</w:t>
      </w:r>
      <w:r>
        <w:rPr>
          <w:rFonts w:hint="eastAsia" w:ascii="方正仿宋简体" w:hAnsi="方正仿宋简体" w:eastAsia="方正仿宋简体" w:cs="方正仿宋简体"/>
          <w:sz w:val="34"/>
          <w:szCs w:val="34"/>
          <w:lang w:eastAsia="zh-CN"/>
        </w:rPr>
        <w:t>沿海土塘排放尾水的海水养殖场</w:t>
      </w:r>
      <w:r>
        <w:rPr>
          <w:rFonts w:hint="eastAsia" w:ascii="方正仿宋简体" w:hAnsi="方正仿宋简体" w:eastAsia="方正仿宋简体" w:cs="方正仿宋简体"/>
          <w:sz w:val="34"/>
          <w:szCs w:val="34"/>
        </w:rPr>
        <w:t>尾水治理设施项目，按</w:t>
      </w:r>
      <w:r>
        <w:rPr>
          <w:rFonts w:hint="eastAsia" w:ascii="方正仿宋简体" w:hAnsi="方正仿宋简体" w:eastAsia="方正仿宋简体" w:cs="方正仿宋简体"/>
          <w:sz w:val="34"/>
          <w:szCs w:val="34"/>
          <w:lang w:eastAsia="zh-CN"/>
        </w:rPr>
        <w:t>设施惠及</w:t>
      </w:r>
      <w:r>
        <w:rPr>
          <w:rFonts w:hint="eastAsia" w:ascii="方正仿宋简体" w:hAnsi="方正仿宋简体" w:eastAsia="方正仿宋简体" w:cs="方正仿宋简体"/>
          <w:sz w:val="34"/>
          <w:szCs w:val="34"/>
        </w:rPr>
        <w:t>养殖面积</w:t>
      </w:r>
      <w:r>
        <w:rPr>
          <w:rFonts w:hint="eastAsia" w:ascii="方正仿宋简体" w:hAnsi="方正仿宋简体" w:eastAsia="方正仿宋简体" w:cs="方正仿宋简体"/>
          <w:sz w:val="34"/>
          <w:szCs w:val="34"/>
          <w:lang w:eastAsia="zh-CN"/>
        </w:rPr>
        <w:t>（包括设施面积）奖补</w:t>
      </w:r>
      <w:r>
        <w:rPr>
          <w:rFonts w:hint="eastAsia" w:asciiTheme="minorEastAsia" w:hAnsiTheme="minorEastAsia" w:eastAsiaTheme="minorEastAsia" w:cstheme="minorEastAsia"/>
          <w:strike w:val="0"/>
          <w:dstrike w:val="0"/>
          <w:sz w:val="34"/>
          <w:szCs w:val="34"/>
          <w:lang w:val="en-US" w:eastAsia="zh-CN"/>
        </w:rPr>
        <w:t>600</w:t>
      </w:r>
      <w:r>
        <w:rPr>
          <w:rFonts w:hint="eastAsia" w:ascii="方正仿宋简体" w:hAnsi="方正仿宋简体" w:eastAsia="方正仿宋简体" w:cs="方正仿宋简体"/>
          <w:sz w:val="34"/>
          <w:szCs w:val="34"/>
          <w:lang w:val="en-US" w:eastAsia="zh-CN"/>
        </w:rPr>
        <w:t>元/亩</w:t>
      </w:r>
      <w:r>
        <w:rPr>
          <w:rFonts w:hint="eastAsia" w:ascii="方正仿宋简体" w:hAnsi="方正仿宋简体" w:eastAsia="方正仿宋简体" w:cs="方正仿宋简体"/>
          <w:sz w:val="34"/>
          <w:szCs w:val="34"/>
        </w:rPr>
        <w:t>；在</w:t>
      </w:r>
      <w:r>
        <w:rPr>
          <w:rFonts w:hint="eastAsia" w:asciiTheme="minorEastAsia" w:hAnsiTheme="minorEastAsia" w:eastAsiaTheme="minorEastAsia" w:cstheme="minorEastAsia"/>
          <w:sz w:val="34"/>
          <w:szCs w:val="34"/>
        </w:rPr>
        <w:t>202</w:t>
      </w:r>
      <w:r>
        <w:rPr>
          <w:rFonts w:hint="eastAsia" w:asciiTheme="minorEastAsia" w:hAnsiTheme="minorEastAsia" w:eastAsiaTheme="minorEastAsia" w:cstheme="minorEastAsia"/>
          <w:sz w:val="34"/>
          <w:szCs w:val="34"/>
          <w:lang w:val="en-US" w:eastAsia="zh-CN"/>
        </w:rPr>
        <w:t>4</w:t>
      </w:r>
      <w:r>
        <w:rPr>
          <w:rFonts w:hint="eastAsia" w:ascii="方正仿宋简体" w:hAnsi="方正仿宋简体" w:eastAsia="方正仿宋简体" w:cs="方正仿宋简体"/>
          <w:sz w:val="34"/>
          <w:szCs w:val="34"/>
        </w:rPr>
        <w:t>年</w:t>
      </w:r>
      <w:r>
        <w:rPr>
          <w:rFonts w:hint="eastAsia" w:asciiTheme="minorEastAsia" w:hAnsiTheme="minorEastAsia" w:eastAsiaTheme="minorEastAsia" w:cstheme="minorEastAsia"/>
          <w:sz w:val="34"/>
          <w:szCs w:val="34"/>
        </w:rPr>
        <w:t>1</w:t>
      </w:r>
      <w:r>
        <w:rPr>
          <w:rFonts w:hint="eastAsia" w:ascii="方正仿宋简体" w:hAnsi="方正仿宋简体" w:eastAsia="方正仿宋简体" w:cs="方正仿宋简体"/>
          <w:sz w:val="34"/>
          <w:szCs w:val="34"/>
        </w:rPr>
        <w:t>月</w:t>
      </w:r>
      <w:r>
        <w:rPr>
          <w:rFonts w:hint="eastAsia" w:asciiTheme="minorEastAsia" w:hAnsiTheme="minorEastAsia" w:eastAsiaTheme="minorEastAsia" w:cstheme="minorEastAsia"/>
          <w:sz w:val="34"/>
          <w:szCs w:val="34"/>
        </w:rPr>
        <w:t>1</w:t>
      </w:r>
      <w:r>
        <w:rPr>
          <w:rFonts w:hint="eastAsia" w:ascii="方正仿宋简体" w:hAnsi="方正仿宋简体" w:eastAsia="方正仿宋简体" w:cs="方正仿宋简体"/>
          <w:sz w:val="34"/>
          <w:szCs w:val="34"/>
        </w:rPr>
        <w:t>日后建成的尾水治理设施项目不再实行政府财政资金奖补，项目建设资金将由养殖场业主自行解决。</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黑体" w:hAnsi="黑体" w:eastAsia="黑体" w:cs="黑体"/>
          <w:sz w:val="34"/>
          <w:szCs w:val="34"/>
          <w:lang w:eastAsia="zh-CN"/>
        </w:rPr>
      </w:pPr>
      <w:r>
        <w:rPr>
          <w:rFonts w:hint="eastAsia" w:ascii="方正楷体简体" w:hAnsi="方正楷体简体" w:eastAsia="方正楷体简体" w:cs="方正楷体简体"/>
          <w:sz w:val="34"/>
          <w:szCs w:val="34"/>
          <w:lang w:eastAsia="zh-CN"/>
        </w:rPr>
        <w:t>（二）资金申报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80" w:firstLineChars="200"/>
        <w:jc w:val="both"/>
        <w:textAlignment w:val="auto"/>
        <w:rPr>
          <w:rFonts w:hint="eastAsia" w:ascii="方正仿宋简体" w:hAnsi="方正仿宋简体" w:eastAsia="方正仿宋简体" w:cs="方正仿宋简体"/>
          <w:color w:val="auto"/>
          <w:sz w:val="34"/>
          <w:szCs w:val="34"/>
          <w:lang w:eastAsia="zh-CN"/>
        </w:rPr>
      </w:pPr>
      <w:r>
        <w:rPr>
          <w:rFonts w:hint="eastAsia" w:ascii="方正仿宋简体" w:hAnsi="方正仿宋简体" w:eastAsia="方正仿宋简体" w:cs="方正仿宋简体"/>
          <w:color w:val="auto"/>
          <w:sz w:val="34"/>
          <w:szCs w:val="34"/>
          <w:lang w:eastAsia="zh-CN"/>
        </w:rPr>
        <w:t>养殖场尾水治理设施项目实行“以奖代补”补助方式，即养殖企业、个体或养殖户自筹资金，参照《</w:t>
      </w:r>
      <w:r>
        <w:rPr>
          <w:rFonts w:hint="eastAsia" w:ascii="方正仿宋简体" w:hAnsi="方正仿宋简体" w:eastAsia="方正仿宋简体" w:cs="方正仿宋简体"/>
          <w:sz w:val="34"/>
          <w:szCs w:val="34"/>
        </w:rPr>
        <w:t>阳江市海水养殖尾水综合处理技术推荐模式</w:t>
      </w:r>
      <w:r>
        <w:rPr>
          <w:rFonts w:hint="eastAsia" w:ascii="方正仿宋简体" w:hAnsi="方正仿宋简体" w:eastAsia="方正仿宋简体" w:cs="方正仿宋简体"/>
          <w:color w:val="auto"/>
          <w:sz w:val="34"/>
          <w:szCs w:val="34"/>
          <w:lang w:eastAsia="zh-CN"/>
        </w:rPr>
        <w:t>》（第一版）</w:t>
      </w:r>
      <w:r>
        <w:rPr>
          <w:rFonts w:hint="eastAsia" w:ascii="方正仿宋简体" w:hAnsi="方正仿宋简体" w:eastAsia="方正仿宋简体" w:cs="方正仿宋简体"/>
          <w:color w:val="auto"/>
          <w:sz w:val="34"/>
          <w:szCs w:val="34"/>
          <w:lang w:val="en-US" w:eastAsia="zh-CN"/>
        </w:rPr>
        <w:t>或其他符合验收标准的模式</w:t>
      </w:r>
      <w:r>
        <w:rPr>
          <w:rFonts w:hint="eastAsia" w:ascii="方正仿宋简体" w:hAnsi="方正仿宋简体" w:eastAsia="方正仿宋简体" w:cs="方正仿宋简体"/>
          <w:color w:val="auto"/>
          <w:sz w:val="34"/>
          <w:szCs w:val="34"/>
          <w:lang w:eastAsia="zh-CN"/>
        </w:rPr>
        <w:t>自主建设养殖场尾水治理设施项目，项目完成后，</w:t>
      </w:r>
      <w:r>
        <w:rPr>
          <w:rFonts w:hint="eastAsia" w:ascii="方正仿宋简体" w:hAnsi="方正仿宋简体" w:eastAsia="方正仿宋简体" w:cs="方正仿宋简体"/>
          <w:sz w:val="34"/>
          <w:szCs w:val="34"/>
          <w:lang w:eastAsia="zh-CN"/>
        </w:rPr>
        <w:t>由区农业农村局和市生态环境局阳东分局共同牵头，组织当地镇政府、市自然资源局阳东分局、区住房和城乡建设局</w:t>
      </w:r>
      <w:r>
        <w:rPr>
          <w:rFonts w:hint="eastAsia" w:ascii="方正仿宋简体" w:hAnsi="方正仿宋简体" w:eastAsia="方正仿宋简体" w:cs="方正仿宋简体"/>
          <w:sz w:val="34"/>
          <w:szCs w:val="34"/>
        </w:rPr>
        <w:t>，聘请第三方机构</w:t>
      </w:r>
      <w:r>
        <w:rPr>
          <w:rFonts w:hint="eastAsia" w:ascii="方正仿宋简体" w:hAnsi="方正仿宋简体" w:eastAsia="方正仿宋简体" w:cs="方正仿宋简体"/>
          <w:color w:val="auto"/>
          <w:sz w:val="34"/>
          <w:szCs w:val="34"/>
          <w:lang w:eastAsia="zh-CN"/>
        </w:rPr>
        <w:t>审核验收，项目完工通过验收后，按照奖补标准给予财政性奖补。</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594" w:lineRule="exact"/>
        <w:ind w:right="0" w:rightChars="0" w:firstLine="680" w:firstLineChars="200"/>
        <w:jc w:val="both"/>
        <w:textAlignment w:val="auto"/>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lang w:eastAsia="zh-CN"/>
        </w:rPr>
        <w:t>项目申请对象：阳东区辖区范围内沿海高位池及沿海土塘</w:t>
      </w:r>
      <w:r>
        <w:rPr>
          <w:rFonts w:hint="eastAsia" w:ascii="方正仿宋简体" w:hAnsi="方正仿宋简体" w:eastAsia="方正仿宋简体" w:cs="方正仿宋简体"/>
          <w:sz w:val="34"/>
          <w:szCs w:val="34"/>
        </w:rPr>
        <w:t>直接排放尾水的</w:t>
      </w:r>
      <w:r>
        <w:rPr>
          <w:rFonts w:hint="eastAsia" w:ascii="方正仿宋简体" w:hAnsi="方正仿宋简体" w:eastAsia="方正仿宋简体" w:cs="方正仿宋简体"/>
          <w:sz w:val="34"/>
          <w:szCs w:val="34"/>
          <w:lang w:eastAsia="zh-CN"/>
        </w:rPr>
        <w:t>海水养殖企业、个体或养殖户。</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594" w:lineRule="exact"/>
        <w:ind w:left="0" w:leftChars="0" w:right="0" w:rightChars="0" w:firstLine="680" w:firstLineChars="200"/>
        <w:jc w:val="both"/>
        <w:textAlignment w:val="auto"/>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lang w:eastAsia="zh-CN"/>
        </w:rPr>
        <w:t>申请材料要求：项目建设前，应提交《养殖尾水治理设施建设申请表》（附件</w:t>
      </w:r>
      <w:r>
        <w:rPr>
          <w:rFonts w:hint="eastAsia" w:asciiTheme="minorEastAsia" w:hAnsiTheme="minorEastAsia" w:eastAsiaTheme="minorEastAsia" w:cstheme="minorEastAsia"/>
          <w:sz w:val="34"/>
          <w:szCs w:val="34"/>
          <w:lang w:val="en-US" w:eastAsia="zh-CN"/>
        </w:rPr>
        <w:t>1</w:t>
      </w:r>
      <w:r>
        <w:rPr>
          <w:rFonts w:hint="eastAsia" w:ascii="方正仿宋简体" w:hAnsi="方正仿宋简体" w:eastAsia="方正仿宋简体" w:cs="方正仿宋简体"/>
          <w:sz w:val="34"/>
          <w:szCs w:val="34"/>
          <w:lang w:eastAsia="zh-CN"/>
        </w:rPr>
        <w:t>）到属地镇政府。包括养殖场养殖面积、尾水处理设施系统建设规模、技术模式、建设地址、计划开工时间、预计完工时间、总投入资金等。项目完成建设后，应提供</w:t>
      </w:r>
      <w:r>
        <w:rPr>
          <w:rFonts w:hint="eastAsia" w:ascii="方正仿宋简体" w:hAnsi="方正仿宋简体" w:eastAsia="方正仿宋简体" w:cs="方正仿宋简体"/>
          <w:strike w:val="0"/>
          <w:dstrike w:val="0"/>
          <w:color w:val="auto"/>
          <w:sz w:val="34"/>
          <w:szCs w:val="34"/>
          <w:lang w:eastAsia="zh-CN"/>
        </w:rPr>
        <w:t>施工合同、支付凭据、</w:t>
      </w:r>
      <w:r>
        <w:rPr>
          <w:rFonts w:hint="eastAsia" w:ascii="方正仿宋简体" w:hAnsi="方正仿宋简体" w:eastAsia="方正仿宋简体" w:cs="方正仿宋简体"/>
          <w:sz w:val="34"/>
          <w:szCs w:val="34"/>
          <w:lang w:eastAsia="zh-CN"/>
        </w:rPr>
        <w:t>土地承包合同、营业执照或身份证复印件、银行开户证明等到当地镇政府，并按照环保要求提供相关资料，以备验收。</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594" w:lineRule="exact"/>
        <w:ind w:left="0" w:leftChars="0" w:right="0" w:rightChars="0" w:firstLine="680" w:firstLineChars="200"/>
        <w:jc w:val="both"/>
        <w:textAlignment w:val="auto"/>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lang w:eastAsia="zh-CN"/>
        </w:rPr>
        <w:t>审核要求：由当地镇政府负责组织养殖场尾水治理设施项目审核，审核内容包括养殖场</w:t>
      </w:r>
      <w:r>
        <w:rPr>
          <w:rFonts w:hint="eastAsia" w:ascii="方正仿宋简体" w:hAnsi="方正仿宋简体" w:eastAsia="方正仿宋简体" w:cs="方正仿宋简体"/>
          <w:color w:val="auto"/>
          <w:sz w:val="34"/>
          <w:szCs w:val="34"/>
          <w:lang w:eastAsia="zh-CN"/>
        </w:rPr>
        <w:t>使用现状</w:t>
      </w:r>
      <w:r>
        <w:rPr>
          <w:rFonts w:hint="eastAsia" w:ascii="方正仿宋简体" w:hAnsi="方正仿宋简体" w:eastAsia="方正仿宋简体" w:cs="方正仿宋简体"/>
          <w:sz w:val="34"/>
          <w:szCs w:val="34"/>
          <w:lang w:eastAsia="zh-CN"/>
        </w:rPr>
        <w:t>用地性质，项目实施过程中</w:t>
      </w:r>
      <w:r>
        <w:rPr>
          <w:rFonts w:hint="eastAsia" w:ascii="方正仿宋简体" w:hAnsi="方正仿宋简体" w:eastAsia="方正仿宋简体" w:cs="方正仿宋简体"/>
          <w:color w:val="auto"/>
          <w:sz w:val="34"/>
          <w:szCs w:val="34"/>
          <w:lang w:eastAsia="zh-CN"/>
        </w:rPr>
        <w:t>涉及新增用地</w:t>
      </w:r>
      <w:r>
        <w:rPr>
          <w:rFonts w:hint="eastAsia" w:ascii="方正仿宋简体" w:hAnsi="方正仿宋简体" w:eastAsia="方正仿宋简体" w:cs="方正仿宋简体"/>
          <w:sz w:val="34"/>
          <w:szCs w:val="34"/>
          <w:lang w:eastAsia="zh-CN"/>
        </w:rPr>
        <w:t>是否违规占用防风林地、耕地、基本农田等情况。审核通过后报区农业农村局备案。</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594" w:lineRule="exact"/>
        <w:ind w:left="0" w:leftChars="0" w:right="0" w:rightChars="0" w:firstLine="680" w:firstLineChars="200"/>
        <w:jc w:val="both"/>
        <w:textAlignment w:val="auto"/>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lang w:eastAsia="zh-CN"/>
        </w:rPr>
        <w:t>验收拨款要求：（</w:t>
      </w:r>
      <w:r>
        <w:rPr>
          <w:rFonts w:hint="eastAsia" w:asciiTheme="minorEastAsia" w:hAnsiTheme="minorEastAsia" w:eastAsiaTheme="minorEastAsia" w:cstheme="minorEastAsia"/>
          <w:sz w:val="34"/>
          <w:szCs w:val="34"/>
          <w:lang w:val="en-US" w:eastAsia="zh-CN"/>
        </w:rPr>
        <w:t>1</w:t>
      </w:r>
      <w:r>
        <w:rPr>
          <w:rFonts w:hint="eastAsia" w:ascii="方正仿宋简体" w:hAnsi="方正仿宋简体" w:eastAsia="方正仿宋简体" w:cs="方正仿宋简体"/>
          <w:sz w:val="34"/>
          <w:szCs w:val="34"/>
          <w:lang w:eastAsia="zh-CN"/>
        </w:rPr>
        <w:t>）养殖企业、个体或养殖户提出验收申请。（</w:t>
      </w:r>
      <w:r>
        <w:rPr>
          <w:rFonts w:hint="eastAsia" w:asciiTheme="minorEastAsia" w:hAnsiTheme="minorEastAsia" w:eastAsiaTheme="minorEastAsia" w:cstheme="minorEastAsia"/>
          <w:sz w:val="34"/>
          <w:szCs w:val="34"/>
          <w:lang w:val="en-US" w:eastAsia="zh-CN"/>
        </w:rPr>
        <w:t>2</w:t>
      </w:r>
      <w:r>
        <w:rPr>
          <w:rFonts w:hint="eastAsia" w:ascii="方正仿宋简体" w:hAnsi="方正仿宋简体" w:eastAsia="方正仿宋简体" w:cs="方正仿宋简体"/>
          <w:sz w:val="34"/>
          <w:szCs w:val="34"/>
          <w:lang w:eastAsia="zh-CN"/>
        </w:rPr>
        <w:t>）养殖场尾水治理设施项目建设前、建设中、建设后图片（镇政府负责跟踪并拍照存档）。</w:t>
      </w:r>
      <w:r>
        <w:rPr>
          <w:rFonts w:hint="eastAsia" w:ascii="方正仿宋简体" w:hAnsi="方正仿宋简体" w:eastAsia="方正仿宋简体" w:cs="方正仿宋简体"/>
          <w:sz w:val="34"/>
          <w:szCs w:val="34"/>
          <w:lang w:val="en-US" w:eastAsia="zh-CN"/>
        </w:rPr>
        <w:t>（</w:t>
      </w:r>
      <w:r>
        <w:rPr>
          <w:rFonts w:hint="eastAsia" w:asciiTheme="minorEastAsia" w:hAnsiTheme="minorEastAsia" w:eastAsiaTheme="minorEastAsia" w:cstheme="minorEastAsia"/>
          <w:sz w:val="34"/>
          <w:szCs w:val="34"/>
          <w:lang w:val="en-US" w:eastAsia="zh-CN"/>
        </w:rPr>
        <w:t>3</w:t>
      </w:r>
      <w:r>
        <w:rPr>
          <w:rFonts w:hint="eastAsia" w:ascii="方正仿宋简体" w:hAnsi="方正仿宋简体" w:eastAsia="方正仿宋简体" w:cs="方正仿宋简体"/>
          <w:sz w:val="34"/>
          <w:szCs w:val="34"/>
          <w:lang w:val="en-US" w:eastAsia="zh-CN"/>
        </w:rPr>
        <w:t>）</w:t>
      </w:r>
      <w:r>
        <w:rPr>
          <w:rFonts w:hint="eastAsia" w:ascii="方正仿宋简体" w:hAnsi="方正仿宋简体" w:eastAsia="方正仿宋简体" w:cs="方正仿宋简体"/>
          <w:sz w:val="34"/>
          <w:szCs w:val="34"/>
          <w:lang w:eastAsia="zh-CN"/>
        </w:rPr>
        <w:t>由区农业农村局和市生态环境局阳东分局共同牵头，组织当地镇政府、市自然资源局阳东分局，</w:t>
      </w:r>
      <w:r>
        <w:rPr>
          <w:rFonts w:hint="eastAsia" w:ascii="方正仿宋简体" w:hAnsi="方正仿宋简体" w:eastAsia="方正仿宋简体" w:cs="方正仿宋简体"/>
          <w:sz w:val="34"/>
          <w:szCs w:val="34"/>
        </w:rPr>
        <w:t>聘请第三方机构</w:t>
      </w:r>
      <w:r>
        <w:rPr>
          <w:rFonts w:hint="eastAsia" w:ascii="方正仿宋简体" w:hAnsi="方正仿宋简体" w:eastAsia="方正仿宋简体" w:cs="方正仿宋简体"/>
          <w:sz w:val="34"/>
          <w:szCs w:val="34"/>
          <w:lang w:eastAsia="zh-CN"/>
        </w:rPr>
        <w:t>审核验收，由第三方机构出具</w:t>
      </w:r>
      <w:r>
        <w:rPr>
          <w:rFonts w:hint="eastAsia" w:ascii="方正仿宋简体" w:hAnsi="方正仿宋简体" w:eastAsia="方正仿宋简体" w:cs="方正仿宋简体"/>
          <w:strike w:val="0"/>
          <w:dstrike w:val="0"/>
          <w:sz w:val="34"/>
          <w:szCs w:val="34"/>
          <w:lang w:eastAsia="zh-CN"/>
        </w:rPr>
        <w:t>尾水排水水质检测报告，</w:t>
      </w:r>
      <w:r>
        <w:rPr>
          <w:rFonts w:hint="eastAsia" w:ascii="方正仿宋简体" w:hAnsi="方正仿宋简体" w:eastAsia="方正仿宋简体" w:cs="方正仿宋简体"/>
          <w:sz w:val="34"/>
          <w:szCs w:val="34"/>
          <w:lang w:eastAsia="zh-CN"/>
        </w:rPr>
        <w:t>填写《养殖尾水治理设施建设验收表》（见附件</w:t>
      </w:r>
      <w:r>
        <w:rPr>
          <w:rFonts w:hint="eastAsia" w:asciiTheme="minorEastAsia" w:hAnsiTheme="minorEastAsia" w:eastAsiaTheme="minorEastAsia" w:cstheme="minorEastAsia"/>
          <w:sz w:val="34"/>
          <w:szCs w:val="34"/>
          <w:lang w:eastAsia="zh-CN"/>
        </w:rPr>
        <w:t>2</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lang w:val="en-US" w:eastAsia="zh-CN"/>
        </w:rPr>
        <w:t>（</w:t>
      </w:r>
      <w:r>
        <w:rPr>
          <w:rFonts w:hint="eastAsia" w:asciiTheme="minorEastAsia" w:hAnsiTheme="minorEastAsia" w:eastAsiaTheme="minorEastAsia" w:cstheme="minorEastAsia"/>
          <w:sz w:val="34"/>
          <w:szCs w:val="34"/>
          <w:lang w:val="en-US" w:eastAsia="zh-CN"/>
        </w:rPr>
        <w:t>4</w:t>
      </w:r>
      <w:r>
        <w:rPr>
          <w:rFonts w:hint="eastAsia" w:ascii="方正仿宋简体" w:hAnsi="方正仿宋简体" w:eastAsia="方正仿宋简体" w:cs="方正仿宋简体"/>
          <w:sz w:val="34"/>
          <w:szCs w:val="34"/>
          <w:lang w:val="en-US" w:eastAsia="zh-CN"/>
        </w:rPr>
        <w:t>）</w:t>
      </w:r>
      <w:r>
        <w:rPr>
          <w:rFonts w:hint="eastAsia" w:ascii="方正仿宋简体" w:hAnsi="方正仿宋简体" w:eastAsia="方正仿宋简体" w:cs="方正仿宋简体"/>
          <w:sz w:val="34"/>
          <w:szCs w:val="34"/>
          <w:lang w:eastAsia="zh-CN"/>
        </w:rPr>
        <w:t>财政部门和区农业农村局根据验收资料将补助资金直接拨付到养殖企业、个体或养殖户银行账户，或由属地镇政府拨付到养殖企业、个体或养殖户银行账户。</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line="594" w:lineRule="exact"/>
        <w:ind w:left="0" w:leftChars="0" w:right="0" w:rightChars="0" w:firstLine="680" w:firstLineChars="200"/>
        <w:jc w:val="both"/>
        <w:textAlignment w:val="auto"/>
        <w:rPr>
          <w:rFonts w:hint="default"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注意事项：（</w:t>
      </w:r>
      <w:r>
        <w:rPr>
          <w:rFonts w:hint="eastAsia" w:asciiTheme="minorEastAsia" w:hAnsiTheme="minorEastAsia" w:eastAsiaTheme="minorEastAsia" w:cstheme="minorEastAsia"/>
          <w:sz w:val="34"/>
          <w:szCs w:val="34"/>
          <w:lang w:val="en-US" w:eastAsia="zh-CN"/>
        </w:rPr>
        <w:t>1</w:t>
      </w:r>
      <w:r>
        <w:rPr>
          <w:rFonts w:hint="eastAsia" w:ascii="方正仿宋简体" w:hAnsi="方正仿宋简体" w:eastAsia="方正仿宋简体" w:cs="方正仿宋简体"/>
          <w:sz w:val="34"/>
          <w:szCs w:val="34"/>
          <w:lang w:val="en-US" w:eastAsia="zh-CN"/>
        </w:rPr>
        <w:t>）项目</w:t>
      </w:r>
      <w:r>
        <w:rPr>
          <w:rFonts w:hint="eastAsia" w:ascii="方正仿宋简体" w:hAnsi="方正仿宋简体" w:eastAsia="方正仿宋简体" w:cs="方正仿宋简体"/>
          <w:strike w:val="0"/>
          <w:dstrike w:val="0"/>
          <w:color w:val="auto"/>
          <w:sz w:val="34"/>
          <w:szCs w:val="34"/>
          <w:lang w:val="en-US" w:eastAsia="zh-CN"/>
        </w:rPr>
        <w:t>参照</w:t>
      </w:r>
      <w:r>
        <w:rPr>
          <w:rFonts w:hint="eastAsia" w:ascii="方正仿宋简体" w:hAnsi="方正仿宋简体" w:eastAsia="方正仿宋简体" w:cs="方正仿宋简体"/>
          <w:sz w:val="34"/>
          <w:szCs w:val="34"/>
          <w:lang w:val="en-US" w:eastAsia="zh-CN"/>
        </w:rPr>
        <w:t>《阳江市海水养殖尾水综合处理技术推荐模式》（第一版）的推荐模式</w:t>
      </w:r>
      <w:r>
        <w:rPr>
          <w:rFonts w:hint="eastAsia" w:ascii="方正仿宋简体" w:hAnsi="方正仿宋简体" w:eastAsia="方正仿宋简体" w:cs="方正仿宋简体"/>
          <w:color w:val="auto"/>
          <w:sz w:val="34"/>
          <w:szCs w:val="34"/>
          <w:lang w:val="en-US" w:eastAsia="zh-CN"/>
        </w:rPr>
        <w:t>或其他符合验收标准的模式</w:t>
      </w:r>
      <w:r>
        <w:rPr>
          <w:rFonts w:hint="eastAsia" w:ascii="方正仿宋简体" w:hAnsi="方正仿宋简体" w:eastAsia="方正仿宋简体" w:cs="方正仿宋简体"/>
          <w:sz w:val="34"/>
          <w:szCs w:val="34"/>
          <w:lang w:val="en-US" w:eastAsia="zh-CN"/>
        </w:rPr>
        <w:t>实施建设，确保处理后的养殖尾水</w:t>
      </w:r>
      <w:r>
        <w:rPr>
          <w:rFonts w:hint="eastAsia" w:ascii="方正仿宋简体" w:hAnsi="方正仿宋简体" w:eastAsia="方正仿宋简体" w:cs="方正仿宋简体"/>
          <w:color w:val="auto"/>
          <w:sz w:val="34"/>
          <w:szCs w:val="34"/>
          <w:lang w:val="en-US" w:eastAsia="zh-CN"/>
        </w:rPr>
        <w:t>得到有效治理或</w:t>
      </w:r>
      <w:r>
        <w:rPr>
          <w:rFonts w:hint="eastAsia" w:ascii="方正仿宋简体" w:hAnsi="方正仿宋简体" w:eastAsia="方正仿宋简体" w:cs="方正仿宋简体"/>
          <w:sz w:val="34"/>
          <w:szCs w:val="34"/>
          <w:lang w:val="en-US" w:eastAsia="zh-CN"/>
        </w:rPr>
        <w:t>达到相关行业标准。（</w:t>
      </w:r>
      <w:r>
        <w:rPr>
          <w:rFonts w:hint="eastAsia" w:asciiTheme="minorEastAsia" w:hAnsiTheme="minorEastAsia" w:eastAsiaTheme="minorEastAsia" w:cstheme="minorEastAsia"/>
          <w:sz w:val="34"/>
          <w:szCs w:val="34"/>
          <w:lang w:val="en-US" w:eastAsia="zh-CN"/>
        </w:rPr>
        <w:t>2</w:t>
      </w:r>
      <w:r>
        <w:rPr>
          <w:rFonts w:hint="eastAsia" w:ascii="方正仿宋简体" w:hAnsi="方正仿宋简体" w:eastAsia="方正仿宋简体" w:cs="方正仿宋简体"/>
          <w:sz w:val="34"/>
          <w:szCs w:val="34"/>
          <w:lang w:val="en-US" w:eastAsia="zh-CN"/>
        </w:rPr>
        <w:t>）在本方案印发前已建设完成且尚未申领过相关政策资金的项目，可以向属地行政村委会和镇政府申请验收，经验收合格后，按财政审核结算价发放奖补。（</w:t>
      </w:r>
      <w:r>
        <w:rPr>
          <w:rFonts w:hint="eastAsia" w:asciiTheme="minorEastAsia" w:hAnsiTheme="minorEastAsia" w:eastAsiaTheme="minorEastAsia" w:cstheme="minorEastAsia"/>
          <w:sz w:val="34"/>
          <w:szCs w:val="34"/>
          <w:lang w:val="en-US" w:eastAsia="zh-CN"/>
        </w:rPr>
        <w:t>3</w:t>
      </w:r>
      <w:r>
        <w:rPr>
          <w:rFonts w:hint="eastAsia" w:ascii="方正仿宋简体" w:hAnsi="方正仿宋简体" w:eastAsia="方正仿宋简体" w:cs="方正仿宋简体"/>
          <w:sz w:val="34"/>
          <w:szCs w:val="34"/>
          <w:lang w:val="en-US" w:eastAsia="zh-CN"/>
        </w:rPr>
        <w:t>）已申领过相关政策资金的项目不得重复申请。</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黑体" w:hAnsi="黑体" w:eastAsia="黑体" w:cs="黑体"/>
          <w:sz w:val="34"/>
          <w:szCs w:val="34"/>
        </w:rPr>
      </w:pPr>
      <w:r>
        <w:rPr>
          <w:rFonts w:hint="eastAsia" w:ascii="黑体" w:hAnsi="黑体" w:eastAsia="黑体" w:cs="黑体"/>
          <w:sz w:val="34"/>
          <w:szCs w:val="34"/>
        </w:rPr>
        <w:t>七、保障措施</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楷体简体" w:hAnsi="方正楷体简体" w:eastAsia="方正楷体简体" w:cs="方正楷体简体"/>
          <w:sz w:val="34"/>
          <w:szCs w:val="34"/>
        </w:rPr>
        <w:t>（一）加强组织，提高认识。</w:t>
      </w:r>
      <w:r>
        <w:rPr>
          <w:rFonts w:hint="eastAsia" w:ascii="方正仿宋简体" w:hAnsi="方正仿宋简体" w:eastAsia="方正仿宋简体" w:cs="方正仿宋简体"/>
          <w:sz w:val="34"/>
          <w:szCs w:val="34"/>
        </w:rPr>
        <w:t>各镇、各有关部门要高度重视，提高政治站位，充分认识</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养殖尾水处理的重要意义。</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、镇都要成立工作专班，将我</w:t>
      </w:r>
      <w:r>
        <w:rPr>
          <w:rFonts w:hint="eastAsia" w:ascii="方正仿宋简体" w:hAnsi="方正仿宋简体" w:eastAsia="方正仿宋简体" w:cs="方正仿宋简体"/>
          <w:sz w:val="34"/>
          <w:szCs w:val="34"/>
          <w:lang w:eastAsia="zh-CN"/>
        </w:rPr>
        <w:t>区海水</w:t>
      </w:r>
      <w:r>
        <w:rPr>
          <w:rFonts w:hint="eastAsia" w:ascii="方正仿宋简体" w:hAnsi="方正仿宋简体" w:eastAsia="方正仿宋简体" w:cs="方正仿宋简体"/>
          <w:sz w:val="34"/>
          <w:szCs w:val="34"/>
        </w:rPr>
        <w:t>养殖尾水治理整治工作作为一项重要工作狠抓落实，细化工作任务，落实专人负责，不折不扣完成整治任务。</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楷体简体" w:hAnsi="方正楷体简体" w:eastAsia="方正楷体简体" w:cs="方正楷体简体"/>
          <w:sz w:val="34"/>
          <w:szCs w:val="34"/>
        </w:rPr>
        <w:t>（二）加强联动，全面整治。</w:t>
      </w:r>
      <w:r>
        <w:rPr>
          <w:rFonts w:hint="eastAsia" w:ascii="方正仿宋简体" w:hAnsi="方正仿宋简体" w:eastAsia="方正仿宋简体" w:cs="方正仿宋简体"/>
          <w:sz w:val="34"/>
          <w:szCs w:val="34"/>
        </w:rPr>
        <w:t>各镇要落实属地管理，</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农业农村、生态环境、水务、自然资源等有关部门要牢固树立大局意识，充分发挥各自职能优势，密切配合，督促指导各镇做好</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养殖尾水治理排查整治工作。</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楷体简体" w:hAnsi="方正楷体简体" w:eastAsia="方正楷体简体" w:cs="方正楷体简体"/>
          <w:sz w:val="34"/>
          <w:szCs w:val="34"/>
        </w:rPr>
        <w:t>（三）加大宣传，营造氛围。</w:t>
      </w:r>
      <w:r>
        <w:rPr>
          <w:rFonts w:hint="eastAsia" w:ascii="方正仿宋简体" w:hAnsi="方正仿宋简体" w:eastAsia="方正仿宋简体" w:cs="方正仿宋简体"/>
          <w:sz w:val="34"/>
          <w:szCs w:val="34"/>
        </w:rPr>
        <w:t>宣传部门要加强</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养殖尾水治理有关法律法规的宣传教育力度，动员社会各界力量以及相关村（居）委基层组织积极支持和参与</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养殖尾水治理整治工作，自觉爱护海域环境卫生和举报污染海洋环境行为，使广大人民群众成为</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养殖尾水整治的重要力量。同时，加强社会舆情监督工作，正确引导舆论方向，做好我</w:t>
      </w:r>
      <w:r>
        <w:rPr>
          <w:rFonts w:hint="eastAsia" w:ascii="方正仿宋简体" w:hAnsi="方正仿宋简体" w:eastAsia="方正仿宋简体" w:cs="方正仿宋简体"/>
          <w:sz w:val="34"/>
          <w:szCs w:val="34"/>
          <w:lang w:eastAsia="zh-CN"/>
        </w:rPr>
        <w:t>区海水</w:t>
      </w:r>
      <w:r>
        <w:rPr>
          <w:rFonts w:hint="eastAsia" w:ascii="方正仿宋简体" w:hAnsi="方正仿宋简体" w:eastAsia="方正仿宋简体" w:cs="方正仿宋简体"/>
          <w:sz w:val="34"/>
          <w:szCs w:val="34"/>
        </w:rPr>
        <w:t>养殖尾水治理的舆情应对工作。</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rPr>
      </w:pPr>
      <w:r>
        <w:rPr>
          <w:rFonts w:hint="eastAsia" w:ascii="方正楷体简体" w:hAnsi="方正楷体简体" w:eastAsia="方正楷体简体" w:cs="方正楷体简体"/>
          <w:sz w:val="34"/>
          <w:szCs w:val="34"/>
        </w:rPr>
        <w:t>（四）加大资金筹集力度，确保整治落实到位。</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财政局要加强资金统筹力度，切实保障</w:t>
      </w:r>
      <w:r>
        <w:rPr>
          <w:rFonts w:hint="eastAsia" w:ascii="方正仿宋简体" w:hAnsi="方正仿宋简体" w:eastAsia="方正仿宋简体" w:cs="方正仿宋简体"/>
          <w:sz w:val="34"/>
          <w:szCs w:val="34"/>
          <w:lang w:eastAsia="zh-CN"/>
        </w:rPr>
        <w:t>海水</w:t>
      </w:r>
      <w:r>
        <w:rPr>
          <w:rFonts w:hint="eastAsia" w:ascii="方正仿宋简体" w:hAnsi="方正仿宋简体" w:eastAsia="方正仿宋简体" w:cs="方正仿宋简体"/>
          <w:sz w:val="34"/>
          <w:szCs w:val="34"/>
        </w:rPr>
        <w:t>养殖尾水处理整治项目建设资金。</w:t>
      </w:r>
      <w:r>
        <w:rPr>
          <w:rFonts w:hint="eastAsia" w:ascii="方正仿宋简体" w:hAnsi="方正仿宋简体" w:eastAsia="方正仿宋简体" w:cs="方正仿宋简体"/>
          <w:sz w:val="34"/>
          <w:szCs w:val="34"/>
          <w:lang w:eastAsia="zh-CN"/>
        </w:rPr>
        <w:t>区</w:t>
      </w:r>
      <w:r>
        <w:rPr>
          <w:rFonts w:hint="eastAsia" w:ascii="方正仿宋简体" w:hAnsi="方正仿宋简体" w:eastAsia="方正仿宋简体" w:cs="方正仿宋简体"/>
          <w:sz w:val="34"/>
          <w:szCs w:val="34"/>
        </w:rPr>
        <w:t>农业农村局、市生态环境局阳</w:t>
      </w:r>
      <w:r>
        <w:rPr>
          <w:rFonts w:hint="eastAsia" w:ascii="方正仿宋简体" w:hAnsi="方正仿宋简体" w:eastAsia="方正仿宋简体" w:cs="方正仿宋简体"/>
          <w:sz w:val="34"/>
          <w:szCs w:val="34"/>
          <w:lang w:eastAsia="zh-CN"/>
        </w:rPr>
        <w:t>东</w:t>
      </w:r>
      <w:r>
        <w:rPr>
          <w:rFonts w:hint="eastAsia" w:ascii="方正仿宋简体" w:hAnsi="方正仿宋简体" w:eastAsia="方正仿宋简体" w:cs="方正仿宋简体"/>
          <w:sz w:val="34"/>
          <w:szCs w:val="34"/>
        </w:rPr>
        <w:t>分局</w:t>
      </w:r>
      <w:r>
        <w:rPr>
          <w:rFonts w:hint="eastAsia" w:ascii="方正仿宋简体" w:hAnsi="方正仿宋简体" w:eastAsia="方正仿宋简体" w:cs="方正仿宋简体"/>
          <w:sz w:val="34"/>
          <w:szCs w:val="34"/>
          <w:lang w:eastAsia="zh-CN"/>
        </w:rPr>
        <w:t>、市自然资源局阳东分局</w:t>
      </w:r>
      <w:r>
        <w:rPr>
          <w:rFonts w:hint="eastAsia" w:ascii="方正仿宋简体" w:hAnsi="方正仿宋简体" w:eastAsia="方正仿宋简体" w:cs="方正仿宋简体"/>
          <w:sz w:val="34"/>
          <w:szCs w:val="34"/>
        </w:rPr>
        <w:t>要积极向上级部门争取相关项目建设资金，确保按时按质完成我</w:t>
      </w:r>
      <w:r>
        <w:rPr>
          <w:rFonts w:hint="eastAsia" w:ascii="方正仿宋简体" w:hAnsi="方正仿宋简体" w:eastAsia="方正仿宋简体" w:cs="方正仿宋简体"/>
          <w:sz w:val="34"/>
          <w:szCs w:val="34"/>
          <w:lang w:eastAsia="zh-CN"/>
        </w:rPr>
        <w:t>区海水</w:t>
      </w:r>
      <w:r>
        <w:rPr>
          <w:rFonts w:hint="eastAsia" w:ascii="方正仿宋简体" w:hAnsi="方正仿宋简体" w:eastAsia="方正仿宋简体" w:cs="方正仿宋简体"/>
          <w:sz w:val="34"/>
          <w:szCs w:val="34"/>
        </w:rPr>
        <w:t>养殖尾水</w:t>
      </w:r>
      <w:r>
        <w:rPr>
          <w:rFonts w:hint="eastAsia" w:ascii="方正仿宋简体" w:hAnsi="方正仿宋简体" w:eastAsia="方正仿宋简体" w:cs="方正仿宋简体"/>
          <w:sz w:val="34"/>
          <w:szCs w:val="34"/>
          <w:lang w:eastAsia="zh-CN"/>
        </w:rPr>
        <w:t>治理</w:t>
      </w:r>
      <w:r>
        <w:rPr>
          <w:rFonts w:hint="eastAsia" w:ascii="方正仿宋简体" w:hAnsi="方正仿宋简体" w:eastAsia="方正仿宋简体" w:cs="方正仿宋简体"/>
          <w:sz w:val="34"/>
          <w:szCs w:val="34"/>
        </w:rPr>
        <w:t>工作。</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default"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eastAsia="zh-CN"/>
        </w:rPr>
        <w:t>本方案自印发之日起施行，有效期</w:t>
      </w:r>
      <w:r>
        <w:rPr>
          <w:rFonts w:hint="eastAsia" w:asciiTheme="minorEastAsia" w:hAnsiTheme="minorEastAsia" w:eastAsiaTheme="minorEastAsia" w:cstheme="minorEastAsia"/>
          <w:sz w:val="34"/>
          <w:szCs w:val="34"/>
          <w:lang w:val="en-US" w:eastAsia="zh-CN"/>
        </w:rPr>
        <w:t>2</w:t>
      </w:r>
      <w:r>
        <w:rPr>
          <w:rFonts w:hint="eastAsia" w:ascii="方正仿宋简体" w:hAnsi="方正仿宋简体" w:eastAsia="方正仿宋简体" w:cs="方正仿宋简体"/>
          <w:sz w:val="34"/>
          <w:szCs w:val="34"/>
          <w:lang w:eastAsia="zh-CN"/>
        </w:rPr>
        <w:t>年。</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rPr>
      </w:pP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rPr>
        <w:t>附件：</w:t>
      </w:r>
      <w:r>
        <w:rPr>
          <w:rFonts w:hint="eastAsia" w:asciiTheme="minorEastAsia" w:hAnsiTheme="minorEastAsia" w:eastAsiaTheme="minorEastAsia" w:cstheme="minorEastAsia"/>
          <w:sz w:val="34"/>
          <w:szCs w:val="34"/>
          <w:lang w:val="en-US" w:eastAsia="zh-CN"/>
        </w:rPr>
        <w:t>1</w:t>
      </w:r>
      <w:r>
        <w:rPr>
          <w:rFonts w:hint="eastAsia" w:ascii="方正仿宋简体" w:hAnsi="方正仿宋简体" w:eastAsia="方正仿宋简体" w:cs="方正仿宋简体"/>
          <w:sz w:val="34"/>
          <w:szCs w:val="34"/>
          <w:lang w:val="en-US" w:eastAsia="en-US"/>
        </w:rPr>
        <w:t>.</w:t>
      </w:r>
      <w:r>
        <w:rPr>
          <w:rFonts w:hint="eastAsia" w:ascii="方正仿宋简体" w:hAnsi="方正仿宋简体" w:eastAsia="方正仿宋简体" w:cs="方正仿宋简体"/>
          <w:sz w:val="34"/>
          <w:szCs w:val="34"/>
        </w:rPr>
        <w:t>养殖尾水</w:t>
      </w:r>
      <w:r>
        <w:rPr>
          <w:rFonts w:hint="eastAsia" w:ascii="方正仿宋简体" w:hAnsi="方正仿宋简体" w:eastAsia="方正仿宋简体" w:cs="方正仿宋简体"/>
          <w:sz w:val="34"/>
          <w:szCs w:val="34"/>
          <w:lang w:eastAsia="zh-CN"/>
        </w:rPr>
        <w:t>治理</w:t>
      </w:r>
      <w:r>
        <w:rPr>
          <w:rFonts w:hint="eastAsia" w:ascii="方正仿宋简体" w:hAnsi="方正仿宋简体" w:eastAsia="方正仿宋简体" w:cs="方正仿宋简体"/>
          <w:sz w:val="34"/>
          <w:szCs w:val="34"/>
        </w:rPr>
        <w:t>设施</w:t>
      </w:r>
      <w:r>
        <w:rPr>
          <w:rFonts w:hint="eastAsia" w:ascii="方正仿宋简体" w:hAnsi="方正仿宋简体" w:eastAsia="方正仿宋简体" w:cs="方正仿宋简体"/>
          <w:sz w:val="34"/>
          <w:szCs w:val="34"/>
          <w:lang w:eastAsia="zh-CN"/>
        </w:rPr>
        <w:t>建设申请表</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jc w:val="both"/>
        <w:textAlignment w:val="auto"/>
        <w:rPr>
          <w:rFonts w:hint="eastAsia" w:ascii="方正仿宋简体" w:hAnsi="方正仿宋简体" w:eastAsia="方正仿宋简体" w:cs="方正仿宋简体"/>
          <w:sz w:val="34"/>
          <w:szCs w:val="34"/>
          <w:lang w:val="en-US" w:eastAsia="zh-CN"/>
        </w:rPr>
      </w:pPr>
      <w:r>
        <w:rPr>
          <w:rFonts w:hint="eastAsia" w:ascii="方正仿宋简体" w:hAnsi="方正仿宋简体" w:eastAsia="方正仿宋简体" w:cs="方正仿宋简体"/>
          <w:sz w:val="34"/>
          <w:szCs w:val="34"/>
          <w:lang w:val="en-US" w:eastAsia="zh-CN"/>
        </w:rPr>
        <w:t xml:space="preserve">      </w:t>
      </w:r>
      <w:r>
        <w:rPr>
          <w:rFonts w:hint="eastAsia" w:asciiTheme="minorEastAsia" w:hAnsiTheme="minorEastAsia" w:eastAsiaTheme="minorEastAsia" w:cstheme="minorEastAsia"/>
          <w:sz w:val="34"/>
          <w:szCs w:val="34"/>
          <w:lang w:val="en-US" w:eastAsia="zh-CN"/>
        </w:rPr>
        <w:t>2</w:t>
      </w:r>
      <w:r>
        <w:rPr>
          <w:rFonts w:hint="eastAsia" w:ascii="方正仿宋简体" w:hAnsi="方正仿宋简体" w:eastAsia="方正仿宋简体" w:cs="方正仿宋简体"/>
          <w:sz w:val="34"/>
          <w:szCs w:val="34"/>
          <w:lang w:val="en-US" w:eastAsia="zh-CN"/>
        </w:rPr>
        <w:t>.</w:t>
      </w:r>
      <w:r>
        <w:rPr>
          <w:rFonts w:hint="eastAsia" w:ascii="方正仿宋简体" w:hAnsi="方正仿宋简体" w:eastAsia="方正仿宋简体" w:cs="方正仿宋简体"/>
          <w:sz w:val="34"/>
          <w:szCs w:val="34"/>
        </w:rPr>
        <w:t>养殖尾水</w:t>
      </w:r>
      <w:r>
        <w:rPr>
          <w:rFonts w:hint="eastAsia" w:ascii="方正仿宋简体" w:hAnsi="方正仿宋简体" w:eastAsia="方正仿宋简体" w:cs="方正仿宋简体"/>
          <w:sz w:val="34"/>
          <w:szCs w:val="34"/>
          <w:lang w:eastAsia="zh-CN"/>
        </w:rPr>
        <w:t>治理</w:t>
      </w:r>
      <w:r>
        <w:rPr>
          <w:rFonts w:hint="eastAsia" w:ascii="方正仿宋简体" w:hAnsi="方正仿宋简体" w:eastAsia="方正仿宋简体" w:cs="方正仿宋简体"/>
          <w:sz w:val="34"/>
          <w:szCs w:val="34"/>
        </w:rPr>
        <w:t>设施</w:t>
      </w:r>
      <w:r>
        <w:rPr>
          <w:rFonts w:hint="eastAsia" w:ascii="方正仿宋简体" w:hAnsi="方正仿宋简体" w:eastAsia="方正仿宋简体" w:cs="方正仿宋简体"/>
          <w:sz w:val="34"/>
          <w:szCs w:val="34"/>
          <w:lang w:eastAsia="zh-CN"/>
        </w:rPr>
        <w:t>建设</w:t>
      </w:r>
      <w:r>
        <w:rPr>
          <w:rFonts w:hint="eastAsia" w:ascii="方正仿宋简体" w:hAnsi="方正仿宋简体" w:eastAsia="方正仿宋简体" w:cs="方正仿宋简体"/>
          <w:sz w:val="34"/>
          <w:szCs w:val="34"/>
        </w:rPr>
        <w:t>验收</w:t>
      </w:r>
      <w:r>
        <w:rPr>
          <w:rFonts w:hint="eastAsia" w:ascii="方正仿宋简体" w:hAnsi="方正仿宋简体" w:eastAsia="方正仿宋简体" w:cs="方正仿宋简体"/>
          <w:sz w:val="34"/>
          <w:szCs w:val="34"/>
          <w:lang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1700" w:firstLineChars="500"/>
        <w:jc w:val="both"/>
        <w:textAlignment w:val="auto"/>
        <w:rPr>
          <w:rFonts w:hint="eastAsia" w:ascii="方正仿宋简体" w:hAnsi="方正仿宋简体" w:eastAsia="方正仿宋简体" w:cs="方正仿宋简体"/>
          <w:sz w:val="34"/>
          <w:szCs w:val="34"/>
        </w:rPr>
      </w:pPr>
      <w:r>
        <w:rPr>
          <w:rFonts w:hint="eastAsia" w:asciiTheme="minorEastAsia" w:hAnsiTheme="minorEastAsia" w:eastAsiaTheme="minorEastAsia" w:cstheme="minorEastAsia"/>
          <w:sz w:val="34"/>
          <w:szCs w:val="34"/>
          <w:lang w:val="en-US" w:eastAsia="zh-CN"/>
        </w:rPr>
        <w:t>3</w:t>
      </w:r>
      <w:r>
        <w:rPr>
          <w:rFonts w:hint="eastAsia" w:ascii="方正仿宋简体" w:hAnsi="方正仿宋简体" w:eastAsia="方正仿宋简体" w:cs="方正仿宋简体"/>
          <w:sz w:val="34"/>
          <w:szCs w:val="34"/>
          <w:lang w:val="en-US" w:eastAsia="zh-CN"/>
        </w:rPr>
        <w:t>.关于印发《</w:t>
      </w:r>
      <w:r>
        <w:rPr>
          <w:rFonts w:hint="eastAsia" w:ascii="方正仿宋简体" w:hAnsi="方正仿宋简体" w:eastAsia="方正仿宋简体" w:cs="方正仿宋简体"/>
          <w:sz w:val="34"/>
          <w:szCs w:val="34"/>
        </w:rPr>
        <w:t>阳江市海水养殖尾水综合处理技术推</w:t>
      </w:r>
    </w:p>
    <w:p>
      <w:pPr>
        <w:keepNext w:val="0"/>
        <w:keepLines w:val="0"/>
        <w:pageBreakBefore w:val="0"/>
        <w:widowControl w:val="0"/>
        <w:kinsoku/>
        <w:wordWrap/>
        <w:overflowPunct/>
        <w:topLinePunct w:val="0"/>
        <w:autoSpaceDE/>
        <w:autoSpaceDN/>
        <w:bidi w:val="0"/>
        <w:adjustRightInd/>
        <w:snapToGrid/>
        <w:spacing w:line="594" w:lineRule="exact"/>
        <w:ind w:left="2030" w:leftChars="846" w:firstLine="0" w:firstLineChars="0"/>
        <w:jc w:val="both"/>
        <w:textAlignment w:val="auto"/>
        <w:rPr>
          <w:rFonts w:hint="eastAsia" w:ascii="方正仿宋简体" w:hAnsi="方正仿宋简体" w:eastAsia="方正仿宋简体" w:cs="方正仿宋简体"/>
          <w:sz w:val="34"/>
          <w:szCs w:val="34"/>
          <w:lang w:eastAsia="zh-CN"/>
        </w:rPr>
      </w:pPr>
      <w:r>
        <w:rPr>
          <w:rFonts w:hint="eastAsia" w:ascii="方正仿宋简体" w:hAnsi="方正仿宋简体" w:eastAsia="方正仿宋简体" w:cs="方正仿宋简体"/>
          <w:sz w:val="34"/>
          <w:szCs w:val="34"/>
        </w:rPr>
        <w:t>荐模式》（第一版）的通知</w:t>
      </w:r>
      <w:r>
        <w:rPr>
          <w:rFonts w:hint="eastAsia" w:ascii="方正仿宋简体" w:hAnsi="方正仿宋简体" w:eastAsia="方正仿宋简体" w:cs="方正仿宋简体"/>
          <w:sz w:val="34"/>
          <w:szCs w:val="34"/>
          <w:lang w:eastAsia="zh-CN"/>
        </w:rPr>
        <w:t>（</w:t>
      </w:r>
      <w:r>
        <w:rPr>
          <w:rFonts w:hint="eastAsia" w:ascii="方正仿宋简体" w:hAnsi="方正仿宋简体" w:eastAsia="方正仿宋简体" w:cs="方正仿宋简体"/>
          <w:sz w:val="34"/>
          <w:szCs w:val="34"/>
        </w:rPr>
        <w:t>阳环函〔</w:t>
      </w:r>
      <w:r>
        <w:rPr>
          <w:rFonts w:hint="eastAsia" w:asciiTheme="minorEastAsia" w:hAnsiTheme="minorEastAsia" w:eastAsiaTheme="minorEastAsia" w:cstheme="minorEastAsia"/>
          <w:sz w:val="34"/>
          <w:szCs w:val="34"/>
        </w:rPr>
        <w:t>2023</w:t>
      </w:r>
      <w:r>
        <w:rPr>
          <w:rFonts w:hint="eastAsia" w:ascii="方正仿宋简体" w:hAnsi="方正仿宋简体" w:eastAsia="方正仿宋简体" w:cs="方正仿宋简体"/>
          <w:sz w:val="34"/>
          <w:szCs w:val="34"/>
        </w:rPr>
        <w:t>〕</w:t>
      </w:r>
      <w:r>
        <w:rPr>
          <w:rFonts w:hint="eastAsia" w:asciiTheme="minorEastAsia" w:hAnsiTheme="minorEastAsia" w:eastAsiaTheme="minorEastAsia" w:cstheme="minorEastAsia"/>
          <w:sz w:val="34"/>
          <w:szCs w:val="34"/>
        </w:rPr>
        <w:t>82</w:t>
      </w:r>
      <w:r>
        <w:rPr>
          <w:rFonts w:hint="eastAsia" w:ascii="方正仿宋简体" w:hAnsi="方正仿宋简体" w:eastAsia="方正仿宋简体" w:cs="方正仿宋简体"/>
          <w:sz w:val="34"/>
          <w:szCs w:val="34"/>
        </w:rPr>
        <w:t>号</w:t>
      </w:r>
      <w:r>
        <w:rPr>
          <w:rFonts w:hint="eastAsia" w:ascii="方正仿宋简体" w:hAnsi="方正仿宋简体" w:eastAsia="方正仿宋简体" w:cs="方正仿宋简体"/>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仿宋简体" w:hAnsi="方正仿宋简体" w:eastAsia="方正仿宋简体" w:cs="方正仿宋简体"/>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eastAsia="zh-CN"/>
        </w:rPr>
        <w:t>附件</w:t>
      </w:r>
      <w:r>
        <w:rPr>
          <w:rFonts w:hint="eastAsia" w:asciiTheme="minorEastAsia" w:hAnsiTheme="minorEastAsia" w:eastAsiaTheme="minorEastAsia" w:cstheme="minorEastAsia"/>
          <w:sz w:val="34"/>
          <w:szCs w:val="34"/>
          <w:lang w:val="en-US" w:eastAsia="zh-CN"/>
        </w:rPr>
        <w:t>1</w:t>
      </w:r>
      <w:r>
        <w:rPr>
          <w:rFonts w:hint="eastAsia" w:ascii="黑体" w:hAnsi="黑体" w:eastAsia="黑体" w:cs="黑体"/>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黑体" w:hAnsi="黑体" w:eastAsia="黑体" w:cs="黑体"/>
          <w:sz w:val="34"/>
          <w:szCs w:val="3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养殖尾水治理设施建设申请表</w:t>
      </w:r>
    </w:p>
    <w:tbl>
      <w:tblPr>
        <w:tblStyle w:val="5"/>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248"/>
        <w:gridCol w:w="2005"/>
        <w:gridCol w:w="228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10" w:type="dxa"/>
            <w:gridSpan w:val="2"/>
            <w:vAlign w:val="center"/>
          </w:tcPr>
          <w:p>
            <w:pPr>
              <w:jc w:val="center"/>
              <w:rPr>
                <w:rFonts w:ascii="宋体" w:hAnsi="宋体" w:eastAsia="宋体"/>
                <w:sz w:val="28"/>
                <w:szCs w:val="28"/>
              </w:rPr>
            </w:pPr>
            <w:r>
              <w:rPr>
                <w:rFonts w:hint="eastAsia" w:ascii="宋体" w:hAnsi="宋体" w:eastAsia="宋体"/>
                <w:sz w:val="28"/>
                <w:szCs w:val="28"/>
              </w:rPr>
              <w:t>养殖</w:t>
            </w:r>
            <w:r>
              <w:rPr>
                <w:rFonts w:hint="eastAsia" w:ascii="宋体" w:hAnsi="宋体" w:eastAsia="宋体"/>
                <w:sz w:val="28"/>
                <w:szCs w:val="28"/>
                <w:lang w:eastAsia="zh-CN"/>
              </w:rPr>
              <w:t>场名称（户主）</w:t>
            </w:r>
          </w:p>
        </w:tc>
        <w:tc>
          <w:tcPr>
            <w:tcW w:w="6360" w:type="dxa"/>
            <w:gridSpan w:val="3"/>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10" w:type="dxa"/>
            <w:gridSpan w:val="2"/>
            <w:vAlign w:val="center"/>
          </w:tcPr>
          <w:p>
            <w:pPr>
              <w:jc w:val="center"/>
              <w:rPr>
                <w:rFonts w:hint="eastAsia" w:ascii="宋体" w:hAnsi="宋体" w:eastAsia="宋体"/>
                <w:sz w:val="28"/>
                <w:szCs w:val="28"/>
                <w:lang w:eastAsia="zh-CN"/>
              </w:rPr>
            </w:pPr>
            <w:r>
              <w:rPr>
                <w:rFonts w:hint="eastAsia" w:ascii="宋体" w:hAnsi="宋体" w:eastAsia="宋体"/>
                <w:sz w:val="28"/>
                <w:szCs w:val="28"/>
              </w:rPr>
              <w:t>户主身份证</w:t>
            </w:r>
            <w:r>
              <w:rPr>
                <w:rFonts w:hint="eastAsia" w:ascii="宋体" w:hAnsi="宋体" w:eastAsia="宋体"/>
                <w:sz w:val="28"/>
                <w:szCs w:val="28"/>
                <w:lang w:eastAsia="zh-CN"/>
              </w:rPr>
              <w:t>信息</w:t>
            </w:r>
          </w:p>
        </w:tc>
        <w:tc>
          <w:tcPr>
            <w:tcW w:w="6360" w:type="dxa"/>
            <w:gridSpan w:val="3"/>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10" w:type="dxa"/>
            <w:gridSpan w:val="2"/>
            <w:vAlign w:val="center"/>
          </w:tcPr>
          <w:p>
            <w:pPr>
              <w:jc w:val="center"/>
              <w:rPr>
                <w:rFonts w:hint="eastAsia" w:ascii="宋体" w:hAnsi="宋体" w:eastAsia="宋体"/>
                <w:sz w:val="28"/>
                <w:szCs w:val="28"/>
                <w:lang w:eastAsia="zh-CN"/>
              </w:rPr>
            </w:pPr>
            <w:r>
              <w:rPr>
                <w:rFonts w:hint="eastAsia" w:ascii="宋体" w:hAnsi="宋体" w:eastAsia="宋体"/>
                <w:sz w:val="28"/>
                <w:szCs w:val="28"/>
                <w:lang w:eastAsia="zh-CN"/>
              </w:rPr>
              <w:t>养殖场地址</w:t>
            </w:r>
          </w:p>
        </w:tc>
        <w:tc>
          <w:tcPr>
            <w:tcW w:w="6360" w:type="dxa"/>
            <w:gridSpan w:val="3"/>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10" w:type="dxa"/>
            <w:gridSpan w:val="2"/>
            <w:vAlign w:val="center"/>
          </w:tcPr>
          <w:p>
            <w:pPr>
              <w:jc w:val="center"/>
              <w:rPr>
                <w:rFonts w:hint="eastAsia" w:ascii="宋体" w:hAnsi="宋体" w:eastAsia="宋体"/>
                <w:sz w:val="28"/>
                <w:szCs w:val="28"/>
                <w:lang w:eastAsia="zh-CN"/>
              </w:rPr>
            </w:pPr>
            <w:r>
              <w:rPr>
                <w:rFonts w:hint="eastAsia" w:ascii="宋体" w:hAnsi="宋体" w:eastAsia="宋体"/>
                <w:sz w:val="28"/>
                <w:szCs w:val="28"/>
              </w:rPr>
              <w:t>养殖</w:t>
            </w:r>
            <w:r>
              <w:rPr>
                <w:rFonts w:hint="eastAsia" w:ascii="宋体" w:hAnsi="宋体" w:eastAsia="宋体"/>
                <w:sz w:val="28"/>
                <w:szCs w:val="28"/>
                <w:lang w:eastAsia="zh-CN"/>
              </w:rPr>
              <w:t>场类别</w:t>
            </w:r>
          </w:p>
        </w:tc>
        <w:tc>
          <w:tcPr>
            <w:tcW w:w="2005" w:type="dxa"/>
            <w:vAlign w:val="center"/>
          </w:tcPr>
          <w:p>
            <w:pPr>
              <w:jc w:val="center"/>
              <w:rPr>
                <w:rFonts w:ascii="宋体" w:hAnsi="宋体" w:eastAsia="宋体"/>
                <w:sz w:val="28"/>
                <w:szCs w:val="28"/>
              </w:rPr>
            </w:pPr>
          </w:p>
        </w:tc>
        <w:tc>
          <w:tcPr>
            <w:tcW w:w="2285" w:type="dxa"/>
            <w:vAlign w:val="center"/>
          </w:tcPr>
          <w:p>
            <w:pPr>
              <w:jc w:val="center"/>
              <w:rPr>
                <w:rFonts w:hint="default" w:ascii="宋体" w:hAnsi="宋体" w:eastAsia="宋体"/>
                <w:sz w:val="28"/>
                <w:szCs w:val="28"/>
                <w:lang w:val="en-US" w:eastAsia="zh-CN"/>
              </w:rPr>
            </w:pPr>
            <w:r>
              <w:rPr>
                <w:rFonts w:hint="eastAsia" w:ascii="宋体" w:hAnsi="宋体" w:eastAsia="宋体"/>
                <w:sz w:val="28"/>
                <w:szCs w:val="28"/>
                <w:lang w:eastAsia="zh-CN"/>
              </w:rPr>
              <w:t>养殖场面积（亩）</w:t>
            </w:r>
          </w:p>
        </w:tc>
        <w:tc>
          <w:tcPr>
            <w:tcW w:w="2070"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10" w:type="dxa"/>
            <w:gridSpan w:val="2"/>
            <w:vAlign w:val="center"/>
          </w:tcPr>
          <w:p>
            <w:pPr>
              <w:jc w:val="center"/>
              <w:rPr>
                <w:rFonts w:ascii="宋体" w:hAnsi="宋体" w:eastAsia="宋体"/>
                <w:sz w:val="28"/>
                <w:szCs w:val="28"/>
              </w:rPr>
            </w:pPr>
            <w:r>
              <w:rPr>
                <w:rFonts w:hint="eastAsia" w:ascii="宋体" w:hAnsi="宋体" w:eastAsia="宋体"/>
                <w:sz w:val="28"/>
                <w:szCs w:val="28"/>
              </w:rPr>
              <w:t>计划开工日期</w:t>
            </w:r>
          </w:p>
        </w:tc>
        <w:tc>
          <w:tcPr>
            <w:tcW w:w="2005" w:type="dxa"/>
            <w:vAlign w:val="center"/>
          </w:tcPr>
          <w:p>
            <w:pPr>
              <w:jc w:val="center"/>
              <w:rPr>
                <w:rFonts w:ascii="宋体" w:hAnsi="宋体" w:eastAsia="宋体"/>
                <w:sz w:val="28"/>
                <w:szCs w:val="28"/>
              </w:rPr>
            </w:pPr>
          </w:p>
        </w:tc>
        <w:tc>
          <w:tcPr>
            <w:tcW w:w="2285" w:type="dxa"/>
            <w:vAlign w:val="center"/>
          </w:tcPr>
          <w:p>
            <w:pPr>
              <w:jc w:val="center"/>
              <w:rPr>
                <w:rFonts w:ascii="宋体" w:hAnsi="宋体" w:eastAsia="宋体"/>
                <w:sz w:val="28"/>
                <w:szCs w:val="28"/>
              </w:rPr>
            </w:pPr>
            <w:r>
              <w:rPr>
                <w:rFonts w:hint="eastAsia" w:ascii="宋体" w:hAnsi="宋体" w:eastAsia="宋体"/>
                <w:sz w:val="28"/>
                <w:szCs w:val="28"/>
              </w:rPr>
              <w:t>预计完工日期</w:t>
            </w:r>
          </w:p>
        </w:tc>
        <w:tc>
          <w:tcPr>
            <w:tcW w:w="2070" w:type="dxa"/>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810" w:type="dxa"/>
            <w:gridSpan w:val="2"/>
            <w:vAlign w:val="center"/>
          </w:tcPr>
          <w:p>
            <w:pPr>
              <w:jc w:val="center"/>
              <w:rPr>
                <w:rFonts w:ascii="宋体" w:hAnsi="宋体" w:eastAsia="宋体"/>
                <w:sz w:val="28"/>
                <w:szCs w:val="28"/>
              </w:rPr>
            </w:pPr>
            <w:r>
              <w:rPr>
                <w:rFonts w:hint="eastAsia" w:ascii="宋体" w:hAnsi="宋体" w:eastAsia="宋体"/>
                <w:sz w:val="28"/>
                <w:szCs w:val="28"/>
              </w:rPr>
              <w:t>开户银行及账号</w:t>
            </w:r>
          </w:p>
        </w:tc>
        <w:tc>
          <w:tcPr>
            <w:tcW w:w="6360" w:type="dxa"/>
            <w:gridSpan w:val="3"/>
            <w:vAlign w:val="center"/>
          </w:tcPr>
          <w:p>
            <w:pPr>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7" w:hRule="exact"/>
        </w:trPr>
        <w:tc>
          <w:tcPr>
            <w:tcW w:w="562" w:type="dxa"/>
            <w:vAlign w:val="center"/>
          </w:tcPr>
          <w:p>
            <w:pPr>
              <w:jc w:val="center"/>
              <w:rPr>
                <w:rFonts w:ascii="宋体" w:hAnsi="宋体" w:eastAsia="宋体"/>
                <w:sz w:val="28"/>
                <w:szCs w:val="28"/>
              </w:rPr>
            </w:pPr>
            <w:r>
              <w:rPr>
                <w:rFonts w:hint="eastAsia" w:ascii="宋体" w:hAnsi="宋体" w:eastAsia="宋体"/>
                <w:sz w:val="28"/>
                <w:szCs w:val="28"/>
              </w:rPr>
              <w:t>养殖户申请</w:t>
            </w:r>
          </w:p>
        </w:tc>
        <w:tc>
          <w:tcPr>
            <w:tcW w:w="8608" w:type="dxa"/>
            <w:gridSpan w:val="4"/>
            <w:vAlign w:val="center"/>
          </w:tcPr>
          <w:p>
            <w:pPr>
              <w:spacing w:line="360" w:lineRule="auto"/>
              <w:ind w:firstLine="560" w:firstLineChars="200"/>
              <w:jc w:val="both"/>
              <w:rPr>
                <w:rFonts w:ascii="宋体" w:hAnsi="宋体" w:eastAsia="宋体"/>
                <w:sz w:val="28"/>
                <w:szCs w:val="28"/>
              </w:rPr>
            </w:pPr>
            <w:r>
              <w:rPr>
                <w:rFonts w:hint="eastAsia" w:ascii="宋体" w:hAnsi="宋体" w:eastAsia="宋体"/>
                <w:sz w:val="28"/>
                <w:szCs w:val="28"/>
              </w:rPr>
              <w:t>根据上级要求和《</w:t>
            </w:r>
            <w:r>
              <w:rPr>
                <w:rFonts w:hint="eastAsia" w:ascii="宋体" w:hAnsi="宋体" w:eastAsia="宋体"/>
                <w:sz w:val="28"/>
                <w:szCs w:val="28"/>
                <w:lang w:eastAsia="zh-CN"/>
              </w:rPr>
              <w:t>阳江市阳东区海水养殖尾水治理工作实施方案</w:t>
            </w:r>
            <w:r>
              <w:rPr>
                <w:rFonts w:hint="eastAsia" w:ascii="宋体" w:hAnsi="宋体" w:eastAsia="宋体"/>
                <w:sz w:val="28"/>
                <w:szCs w:val="28"/>
              </w:rPr>
              <w:t>》，本养殖</w:t>
            </w:r>
            <w:r>
              <w:rPr>
                <w:rFonts w:hint="eastAsia" w:ascii="宋体" w:hAnsi="宋体" w:eastAsia="宋体"/>
                <w:sz w:val="28"/>
                <w:szCs w:val="28"/>
                <w:lang w:eastAsia="zh-CN"/>
              </w:rPr>
              <w:t>户</w:t>
            </w:r>
            <w:r>
              <w:rPr>
                <w:rFonts w:hint="eastAsia" w:ascii="宋体" w:hAnsi="宋体" w:eastAsia="宋体"/>
                <w:sz w:val="28"/>
                <w:szCs w:val="28"/>
              </w:rPr>
              <w:t>计划建设</w:t>
            </w:r>
            <w:r>
              <w:rPr>
                <w:rFonts w:hint="eastAsia" w:ascii="宋体" w:hAnsi="宋体" w:eastAsia="宋体"/>
                <w:sz w:val="28"/>
                <w:szCs w:val="28"/>
                <w:lang w:eastAsia="zh-CN"/>
              </w:rPr>
              <w:t>养殖</w:t>
            </w:r>
            <w:r>
              <w:rPr>
                <w:rFonts w:hint="eastAsia" w:ascii="宋体" w:hAnsi="宋体" w:eastAsia="宋体"/>
                <w:sz w:val="28"/>
                <w:szCs w:val="28"/>
              </w:rPr>
              <w:t>尾水处理</w:t>
            </w:r>
            <w:r>
              <w:rPr>
                <w:rFonts w:hint="eastAsia" w:ascii="宋体" w:hAnsi="宋体" w:eastAsia="宋体"/>
                <w:sz w:val="28"/>
                <w:szCs w:val="28"/>
                <w:lang w:eastAsia="zh-CN"/>
              </w:rPr>
              <w:t>设施</w:t>
            </w:r>
            <w:r>
              <w:rPr>
                <w:rFonts w:hint="eastAsia" w:ascii="宋体" w:hAnsi="宋体" w:eastAsia="宋体"/>
                <w:sz w:val="28"/>
                <w:szCs w:val="28"/>
              </w:rPr>
              <w:t>，我将严格按照有关要求进行建设，请审核并报上级备案。</w:t>
            </w:r>
          </w:p>
          <w:p>
            <w:pPr>
              <w:jc w:val="both"/>
              <w:rPr>
                <w:rFonts w:ascii="宋体" w:hAnsi="宋体" w:eastAsia="宋体"/>
                <w:sz w:val="28"/>
                <w:szCs w:val="28"/>
              </w:rPr>
            </w:pPr>
          </w:p>
          <w:p>
            <w:pPr>
              <w:jc w:val="both"/>
              <w:rPr>
                <w:rFonts w:ascii="宋体" w:hAnsi="宋体" w:eastAsia="宋体"/>
                <w:sz w:val="28"/>
                <w:szCs w:val="28"/>
              </w:rPr>
            </w:pPr>
          </w:p>
          <w:p>
            <w:pPr>
              <w:jc w:val="both"/>
              <w:rPr>
                <w:rFonts w:ascii="宋体" w:hAnsi="宋体" w:eastAsia="宋体"/>
                <w:sz w:val="28"/>
                <w:szCs w:val="28"/>
              </w:rPr>
            </w:pPr>
            <w:r>
              <w:rPr>
                <w:rFonts w:hint="eastAsia" w:ascii="宋体" w:hAnsi="宋体" w:eastAsia="宋体"/>
                <w:sz w:val="28"/>
                <w:szCs w:val="28"/>
              </w:rPr>
              <w:t xml:space="preserve">申请人（签名、按指纹）：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7" w:hRule="exact"/>
        </w:trPr>
        <w:tc>
          <w:tcPr>
            <w:tcW w:w="562" w:type="dxa"/>
            <w:vAlign w:val="center"/>
          </w:tcPr>
          <w:p>
            <w:pPr>
              <w:jc w:val="center"/>
              <w:rPr>
                <w:rFonts w:ascii="宋体" w:hAnsi="宋体" w:eastAsia="宋体"/>
                <w:sz w:val="28"/>
                <w:szCs w:val="28"/>
              </w:rPr>
            </w:pPr>
            <w:r>
              <w:rPr>
                <w:rFonts w:hint="eastAsia" w:ascii="宋体" w:hAnsi="宋体" w:eastAsia="宋体"/>
                <w:sz w:val="28"/>
                <w:szCs w:val="28"/>
              </w:rPr>
              <w:t>镇政府意见</w:t>
            </w:r>
          </w:p>
        </w:tc>
        <w:tc>
          <w:tcPr>
            <w:tcW w:w="8608" w:type="dxa"/>
            <w:gridSpan w:val="4"/>
            <w:vAlign w:val="top"/>
          </w:tcPr>
          <w:p>
            <w:pPr>
              <w:spacing w:line="360" w:lineRule="auto"/>
              <w:ind w:firstLine="560" w:firstLineChars="200"/>
              <w:jc w:val="both"/>
              <w:rPr>
                <w:rFonts w:hint="eastAsia" w:ascii="宋体" w:hAnsi="宋体" w:eastAsia="宋体"/>
                <w:sz w:val="28"/>
                <w:szCs w:val="28"/>
              </w:rPr>
            </w:pPr>
            <w:r>
              <w:rPr>
                <w:rFonts w:hint="eastAsia" w:ascii="宋体" w:hAnsi="宋体" w:eastAsia="宋体"/>
                <w:sz w:val="28"/>
                <w:szCs w:val="28"/>
              </w:rPr>
              <w:t>该养殖户申请情况属实，</w:t>
            </w:r>
            <w:r>
              <w:rPr>
                <w:rFonts w:hint="eastAsia" w:ascii="宋体" w:hAnsi="宋体" w:eastAsia="宋体"/>
                <w:color w:val="auto"/>
                <w:sz w:val="28"/>
                <w:szCs w:val="28"/>
                <w:lang w:eastAsia="zh-CN"/>
              </w:rPr>
              <w:t>①养殖场按照现状用地进行建设；②项目实施过程中涉及新增用地</w:t>
            </w:r>
            <w:r>
              <w:rPr>
                <w:rFonts w:hint="eastAsia" w:ascii="宋体" w:hAnsi="宋体" w:eastAsia="宋体"/>
                <w:color w:val="auto"/>
                <w:sz w:val="28"/>
                <w:szCs w:val="28"/>
              </w:rPr>
              <w:t>没有违规占用防风林地、耕地、基本农田</w:t>
            </w:r>
            <w:r>
              <w:rPr>
                <w:rFonts w:hint="eastAsia" w:ascii="宋体" w:hAnsi="宋体" w:eastAsia="宋体"/>
                <w:color w:val="auto"/>
                <w:sz w:val="28"/>
                <w:szCs w:val="28"/>
                <w:lang w:eastAsia="zh-CN"/>
              </w:rPr>
              <w:t>等</w:t>
            </w:r>
            <w:r>
              <w:rPr>
                <w:rFonts w:hint="eastAsia" w:ascii="宋体" w:hAnsi="宋体" w:eastAsia="宋体"/>
                <w:color w:val="auto"/>
                <w:sz w:val="28"/>
                <w:szCs w:val="28"/>
              </w:rPr>
              <w:t>情况</w:t>
            </w:r>
            <w:r>
              <w:rPr>
                <w:rFonts w:hint="eastAsia" w:ascii="宋体" w:hAnsi="宋体" w:eastAsia="宋体"/>
                <w:sz w:val="28"/>
                <w:szCs w:val="28"/>
              </w:rPr>
              <w:t>。请上级备案。</w:t>
            </w:r>
          </w:p>
          <w:p>
            <w:pPr>
              <w:spacing w:line="360" w:lineRule="auto"/>
              <w:ind w:firstLine="560" w:firstLineChars="200"/>
              <w:jc w:val="both"/>
              <w:rPr>
                <w:rFonts w:hint="eastAsia" w:ascii="宋体" w:hAnsi="宋体" w:eastAsia="宋体"/>
                <w:sz w:val="28"/>
                <w:szCs w:val="28"/>
              </w:rPr>
            </w:pPr>
          </w:p>
          <w:p>
            <w:pPr>
              <w:spacing w:line="360" w:lineRule="auto"/>
              <w:jc w:val="both"/>
              <w:rPr>
                <w:rFonts w:ascii="宋体" w:hAnsi="宋体" w:eastAsia="宋体"/>
                <w:sz w:val="28"/>
                <w:szCs w:val="28"/>
              </w:rPr>
            </w:pPr>
            <w:r>
              <w:rPr>
                <w:rFonts w:hint="eastAsia" w:ascii="宋体" w:hAnsi="宋体" w:eastAsia="宋体"/>
                <w:sz w:val="28"/>
                <w:szCs w:val="28"/>
              </w:rPr>
              <w:t>审核人（签名）：</w:t>
            </w:r>
          </w:p>
          <w:p>
            <w:pPr>
              <w:spacing w:line="360" w:lineRule="auto"/>
              <w:jc w:val="both"/>
              <w:rPr>
                <w:rFonts w:ascii="宋体" w:hAnsi="宋体" w:eastAsia="宋体"/>
                <w:sz w:val="28"/>
                <w:szCs w:val="28"/>
              </w:rPr>
            </w:pPr>
          </w:p>
          <w:p>
            <w:pPr>
              <w:spacing w:line="360" w:lineRule="auto"/>
              <w:jc w:val="both"/>
              <w:rPr>
                <w:rFonts w:ascii="宋体" w:hAnsi="宋体" w:eastAsia="宋体"/>
                <w:sz w:val="28"/>
                <w:szCs w:val="28"/>
              </w:rPr>
            </w:pPr>
            <w:r>
              <w:rPr>
                <w:rFonts w:hint="eastAsia" w:ascii="宋体" w:hAnsi="宋体" w:eastAsia="宋体"/>
                <w:sz w:val="28"/>
                <w:szCs w:val="28"/>
              </w:rPr>
              <w:t xml:space="preserve">负责人（签名）： </w:t>
            </w:r>
            <w:r>
              <w:rPr>
                <w:rFonts w:ascii="宋体" w:hAnsi="宋体" w:eastAsia="宋体"/>
                <w:sz w:val="28"/>
                <w:szCs w:val="28"/>
              </w:rPr>
              <w:t xml:space="preserve">                    </w:t>
            </w:r>
            <w:r>
              <w:rPr>
                <w:rFonts w:hint="eastAsia" w:ascii="宋体" w:hAnsi="宋体" w:eastAsia="宋体"/>
                <w:sz w:val="28"/>
                <w:szCs w:val="28"/>
              </w:rPr>
              <w:t>（单位公章）</w:t>
            </w:r>
          </w:p>
          <w:p>
            <w:pPr>
              <w:spacing w:line="360" w:lineRule="auto"/>
              <w:ind w:firstLine="5320" w:firstLineChars="1900"/>
              <w:jc w:val="both"/>
              <w:rPr>
                <w:rFonts w:ascii="宋体" w:hAnsi="宋体" w:eastAsia="宋体"/>
                <w:sz w:val="28"/>
                <w:szCs w:val="28"/>
              </w:rPr>
            </w:pP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w:t>
            </w:r>
          </w:p>
        </w:tc>
      </w:tr>
    </w:tbl>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eastAsia="zh-CN"/>
        </w:rPr>
        <w:t>附件</w:t>
      </w:r>
      <w:r>
        <w:rPr>
          <w:rFonts w:hint="eastAsia" w:asciiTheme="minorEastAsia" w:hAnsiTheme="minorEastAsia" w:eastAsiaTheme="minorEastAsia" w:cstheme="minorEastAsia"/>
          <w:sz w:val="34"/>
          <w:szCs w:val="34"/>
          <w:lang w:val="en-US" w:eastAsia="zh-CN"/>
        </w:rPr>
        <w:t>2</w:t>
      </w:r>
      <w:r>
        <w:rPr>
          <w:rFonts w:hint="eastAsia" w:ascii="黑体" w:hAnsi="黑体" w:eastAsia="黑体" w:cs="黑体"/>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黑体" w:hAnsi="黑体" w:eastAsia="黑体" w:cs="黑体"/>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养殖尾水治理设施建设验收表</w:t>
      </w:r>
    </w:p>
    <w:tbl>
      <w:tblPr>
        <w:tblStyle w:val="5"/>
        <w:tblW w:w="9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2116"/>
        <w:gridCol w:w="1848"/>
        <w:gridCol w:w="310"/>
        <w:gridCol w:w="198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6"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养殖场名称（户主）</w:t>
            </w:r>
          </w:p>
        </w:tc>
        <w:tc>
          <w:tcPr>
            <w:tcW w:w="6432" w:type="dxa"/>
            <w:gridSpan w:val="4"/>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6"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户主身份证信息</w:t>
            </w:r>
          </w:p>
        </w:tc>
        <w:tc>
          <w:tcPr>
            <w:tcW w:w="6432" w:type="dxa"/>
            <w:gridSpan w:val="4"/>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6"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养殖场地址</w:t>
            </w:r>
          </w:p>
        </w:tc>
        <w:tc>
          <w:tcPr>
            <w:tcW w:w="6432" w:type="dxa"/>
            <w:gridSpan w:val="4"/>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736"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sz w:val="28"/>
                <w:szCs w:val="28"/>
              </w:rPr>
              <w:t>开户银行及账号</w:t>
            </w:r>
          </w:p>
        </w:tc>
        <w:tc>
          <w:tcPr>
            <w:tcW w:w="6432" w:type="dxa"/>
            <w:gridSpan w:val="4"/>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验收内容</w:t>
            </w:r>
          </w:p>
        </w:tc>
        <w:tc>
          <w:tcPr>
            <w:tcW w:w="4274"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养殖场类别：</w:t>
            </w:r>
          </w:p>
        </w:tc>
        <w:tc>
          <w:tcPr>
            <w:tcW w:w="427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设施技术模式：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p>
        </w:tc>
        <w:tc>
          <w:tcPr>
            <w:tcW w:w="4274" w:type="dxa"/>
            <w:gridSpan w:val="3"/>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设施总面积（亩）：</w:t>
            </w:r>
          </w:p>
        </w:tc>
        <w:tc>
          <w:tcPr>
            <w:tcW w:w="427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pacing w:val="-20"/>
                <w:sz w:val="28"/>
                <w:szCs w:val="28"/>
                <w:vertAlign w:val="baseline"/>
                <w:lang w:val="en-US" w:eastAsia="zh-CN"/>
              </w:rPr>
              <w:t>设施惠及养殖面积（亩）：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28"/>
                <w:szCs w:val="28"/>
                <w:vertAlign w:val="baseline"/>
                <w:lang w:val="en-US" w:eastAsia="zh-CN"/>
              </w:rPr>
            </w:pPr>
          </w:p>
        </w:tc>
        <w:tc>
          <w:tcPr>
            <w:tcW w:w="8548" w:type="dxa"/>
            <w:gridSpan w:val="5"/>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设施是否达到验收标准且正常运行：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continue"/>
            <w:vAlign w:val="center"/>
          </w:tcPr>
          <w:p>
            <w:pPr>
              <w:keepNext w:val="0"/>
              <w:keepLines w:val="0"/>
              <w:pageBreakBefore w:val="0"/>
              <w:widowControl w:val="0"/>
              <w:shd w:val="clear"/>
              <w:kinsoku/>
              <w:wordWrap/>
              <w:overflowPunct/>
              <w:topLinePunct w:val="0"/>
              <w:autoSpaceDE/>
              <w:autoSpaceDN/>
              <w:bidi w:val="0"/>
              <w:adjustRightInd/>
              <w:snapToGrid/>
              <w:spacing w:line="720" w:lineRule="exact"/>
              <w:jc w:val="center"/>
              <w:textAlignment w:val="auto"/>
              <w:rPr>
                <w:rFonts w:hint="eastAsia" w:ascii="宋体" w:hAnsi="宋体" w:eastAsia="宋体" w:cs="宋体"/>
                <w:sz w:val="28"/>
                <w:szCs w:val="28"/>
                <w:vertAlign w:val="baseline"/>
                <w:lang w:val="en-US" w:eastAsia="zh-CN"/>
              </w:rPr>
            </w:pPr>
          </w:p>
        </w:tc>
        <w:tc>
          <w:tcPr>
            <w:tcW w:w="8548" w:type="dxa"/>
            <w:gridSpan w:val="5"/>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尾水排放是否</w:t>
            </w:r>
            <w:r>
              <w:rPr>
                <w:rFonts w:hint="eastAsia" w:ascii="宋体" w:hAnsi="宋体" w:eastAsia="宋体" w:cs="宋体"/>
                <w:color w:val="auto"/>
                <w:sz w:val="28"/>
                <w:szCs w:val="28"/>
                <w:vertAlign w:val="baseline"/>
                <w:lang w:val="en-US" w:eastAsia="zh-CN"/>
              </w:rPr>
              <w:t>得到有效治理或达到相关行业标准</w:t>
            </w:r>
            <w:r>
              <w:rPr>
                <w:rFonts w:hint="eastAsia" w:ascii="宋体" w:hAnsi="宋体" w:eastAsia="宋体" w:cs="宋体"/>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exact"/>
          <w:jc w:val="center"/>
        </w:trPr>
        <w:tc>
          <w:tcPr>
            <w:tcW w:w="620"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验收意见</w:t>
            </w:r>
          </w:p>
        </w:tc>
        <w:tc>
          <w:tcPr>
            <w:tcW w:w="8548" w:type="dxa"/>
            <w:gridSpan w:val="5"/>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eastAsia="宋体" w:cs="宋体"/>
                <w:sz w:val="28"/>
                <w:szCs w:val="28"/>
                <w:vertAlign w:val="baseline"/>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验收成员</w:t>
            </w:r>
          </w:p>
        </w:tc>
        <w:tc>
          <w:tcPr>
            <w:tcW w:w="39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单位</w:t>
            </w:r>
          </w:p>
        </w:tc>
        <w:tc>
          <w:tcPr>
            <w:tcW w:w="2292"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职务</w:t>
            </w:r>
          </w:p>
        </w:tc>
        <w:tc>
          <w:tcPr>
            <w:tcW w:w="229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firstLine="2520" w:firstLineChars="900"/>
              <w:jc w:val="both"/>
              <w:textAlignment w:val="auto"/>
              <w:rPr>
                <w:rFonts w:hint="default" w:ascii="宋体" w:hAnsi="宋体" w:eastAsia="宋体" w:cs="宋体"/>
                <w:sz w:val="28"/>
                <w:szCs w:val="28"/>
                <w:vertAlign w:val="baseline"/>
                <w:lang w:val="en-US" w:eastAsia="zh-CN"/>
              </w:rPr>
            </w:pPr>
          </w:p>
        </w:tc>
        <w:tc>
          <w:tcPr>
            <w:tcW w:w="39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firstLine="2520" w:firstLineChars="900"/>
              <w:jc w:val="both"/>
              <w:textAlignment w:val="auto"/>
              <w:rPr>
                <w:rFonts w:hint="default" w:ascii="宋体" w:hAnsi="宋体" w:eastAsia="宋体" w:cs="宋体"/>
                <w:sz w:val="28"/>
                <w:szCs w:val="28"/>
                <w:vertAlign w:val="baseline"/>
                <w:lang w:val="en-US" w:eastAsia="zh-CN"/>
              </w:rPr>
            </w:pPr>
          </w:p>
        </w:tc>
        <w:tc>
          <w:tcPr>
            <w:tcW w:w="39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firstLine="2520" w:firstLineChars="900"/>
              <w:jc w:val="both"/>
              <w:textAlignment w:val="auto"/>
              <w:rPr>
                <w:rFonts w:hint="default" w:ascii="宋体" w:hAnsi="宋体" w:eastAsia="宋体" w:cs="宋体"/>
                <w:sz w:val="28"/>
                <w:szCs w:val="28"/>
                <w:vertAlign w:val="baseline"/>
                <w:lang w:val="en-US" w:eastAsia="zh-CN"/>
              </w:rPr>
            </w:pPr>
          </w:p>
        </w:tc>
        <w:tc>
          <w:tcPr>
            <w:tcW w:w="39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firstLine="2520" w:firstLineChars="900"/>
              <w:jc w:val="both"/>
              <w:textAlignment w:val="auto"/>
              <w:rPr>
                <w:rFonts w:hint="default" w:ascii="宋体" w:hAnsi="宋体" w:eastAsia="宋体" w:cs="宋体"/>
                <w:sz w:val="28"/>
                <w:szCs w:val="28"/>
                <w:vertAlign w:val="baseline"/>
                <w:lang w:val="en-US" w:eastAsia="zh-CN"/>
              </w:rPr>
            </w:pPr>
          </w:p>
        </w:tc>
        <w:tc>
          <w:tcPr>
            <w:tcW w:w="39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20"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right="0" w:rightChars="0" w:firstLine="2520" w:firstLineChars="900"/>
              <w:jc w:val="both"/>
              <w:textAlignment w:val="auto"/>
              <w:rPr>
                <w:rFonts w:hint="default" w:ascii="宋体" w:hAnsi="宋体" w:eastAsia="宋体" w:cs="宋体"/>
                <w:sz w:val="28"/>
                <w:szCs w:val="28"/>
                <w:vertAlign w:val="baseline"/>
                <w:lang w:val="en-US" w:eastAsia="zh-CN"/>
              </w:rPr>
            </w:pPr>
          </w:p>
        </w:tc>
        <w:tc>
          <w:tcPr>
            <w:tcW w:w="3964"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gridSpan w:val="2"/>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c>
          <w:tcPr>
            <w:tcW w:w="2292"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jc w:val="center"/>
        </w:trPr>
        <w:tc>
          <w:tcPr>
            <w:tcW w:w="620"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8548" w:type="dxa"/>
            <w:gridSpan w:val="5"/>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sz w:val="28"/>
                <w:szCs w:val="28"/>
                <w:vertAlign w:val="baseline"/>
                <w:lang w:val="en-US" w:eastAsia="zh-CN"/>
              </w:rPr>
            </w:pP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仿宋简体" w:hAnsi="方正仿宋简体" w:eastAsia="方正仿宋简体" w:cs="方正仿宋简体"/>
          <w:sz w:val="34"/>
          <w:szCs w:val="34"/>
          <w:vertAlign w:val="baseline"/>
          <w:lang w:val="en-US" w:eastAsia="zh-CN"/>
        </w:rPr>
      </w:pPr>
    </w:p>
    <w:sectPr>
      <w:footerReference r:id="rId5" w:type="first"/>
      <w:footerReference r:id="rId3" w:type="default"/>
      <w:footerReference r:id="rId4" w:type="even"/>
      <w:footnotePr>
        <w:numFmt w:val="decimal"/>
      </w:footnotePr>
      <w:pgSz w:w="11900" w:h="16840"/>
      <w:pgMar w:top="1928" w:right="1417" w:bottom="1701" w:left="1531" w:header="0" w:footer="1587" w:gutter="0"/>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eastAsia="宋体"/>
                              <w:sz w:val="28"/>
                              <w:szCs w:val="44"/>
                              <w:lang w:eastAsia="zh-CN"/>
                            </w:rPr>
                            <w:t xml:space="preserve"> </w:t>
                          </w:r>
                          <w:r>
                            <w:rPr>
                              <w:rFonts w:hint="eastAsia" w:eastAsia="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2</w:t>
                    </w:r>
                    <w:r>
                      <w:rPr>
                        <w:rFonts w:hint="eastAsia" w:asciiTheme="minorEastAsia" w:hAnsiTheme="minorEastAsia" w:eastAsiaTheme="minorEastAsia" w:cstheme="minorEastAsia"/>
                        <w:sz w:val="28"/>
                        <w:szCs w:val="44"/>
                        <w:lang w:eastAsia="zh-CN"/>
                      </w:rPr>
                      <w:fldChar w:fldCharType="end"/>
                    </w:r>
                    <w:r>
                      <w:rPr>
                        <w:rFonts w:hint="eastAsia" w:eastAsia="宋体"/>
                        <w:sz w:val="28"/>
                        <w:szCs w:val="44"/>
                        <w:lang w:eastAsia="zh-CN"/>
                      </w:rPr>
                      <w:t xml:space="preserve"> </w:t>
                    </w:r>
                    <w:r>
                      <w:rPr>
                        <w:rFonts w:hint="eastAsia" w:eastAsia="宋体"/>
                        <w:lang w:eastAsia="zh-CN"/>
                      </w:rPr>
                      <w:t>—</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0</w:t>
                          </w:r>
                          <w:r>
                            <w:rPr>
                              <w:rFonts w:hint="eastAsia" w:eastAsia="宋体"/>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0</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9161D0"/>
    <w:multiLevelType w:val="singleLevel"/>
    <w:tmpl w:val="E89161D0"/>
    <w:lvl w:ilvl="0" w:tentative="0">
      <w:start w:val="2"/>
      <w:numFmt w:val="decimal"/>
      <w:suff w:val="space"/>
      <w:lvlText w:val="%1."/>
      <w:lvlJc w:val="left"/>
    </w:lvl>
  </w:abstractNum>
  <w:abstractNum w:abstractNumId="1">
    <w:nsid w:val="40BE05BD"/>
    <w:multiLevelType w:val="singleLevel"/>
    <w:tmpl w:val="40BE05BD"/>
    <w:lvl w:ilvl="0" w:tentative="0">
      <w:start w:val="1"/>
      <w:numFmt w:val="decimal"/>
      <w:suff w:val="space"/>
      <w:lvlText w:val="%1."/>
      <w:lvlJc w:val="left"/>
      <w:rPr>
        <w:rFonts w:hint="default"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C39B1"/>
    <w:rsid w:val="00410AA4"/>
    <w:rsid w:val="025678BB"/>
    <w:rsid w:val="046249BD"/>
    <w:rsid w:val="04753958"/>
    <w:rsid w:val="05C80CBA"/>
    <w:rsid w:val="0FF1313F"/>
    <w:rsid w:val="10F0129C"/>
    <w:rsid w:val="124748C5"/>
    <w:rsid w:val="12A72726"/>
    <w:rsid w:val="1351772D"/>
    <w:rsid w:val="16CE603B"/>
    <w:rsid w:val="17A63238"/>
    <w:rsid w:val="18E0656E"/>
    <w:rsid w:val="1C492FB9"/>
    <w:rsid w:val="1D2F27F1"/>
    <w:rsid w:val="1DAB7D55"/>
    <w:rsid w:val="1DC1036B"/>
    <w:rsid w:val="1E976FCF"/>
    <w:rsid w:val="1E9C559D"/>
    <w:rsid w:val="1FA55539"/>
    <w:rsid w:val="200374FC"/>
    <w:rsid w:val="20DE41C1"/>
    <w:rsid w:val="21E45C78"/>
    <w:rsid w:val="239D215A"/>
    <w:rsid w:val="24054FB8"/>
    <w:rsid w:val="24DE4457"/>
    <w:rsid w:val="26810215"/>
    <w:rsid w:val="282C39B1"/>
    <w:rsid w:val="2954382A"/>
    <w:rsid w:val="2A6824AF"/>
    <w:rsid w:val="2D186830"/>
    <w:rsid w:val="2D5D7ABF"/>
    <w:rsid w:val="2E7763E5"/>
    <w:rsid w:val="2F107D36"/>
    <w:rsid w:val="30873FAA"/>
    <w:rsid w:val="333E1A23"/>
    <w:rsid w:val="33ED4BE8"/>
    <w:rsid w:val="33F476B4"/>
    <w:rsid w:val="358749E1"/>
    <w:rsid w:val="385050D9"/>
    <w:rsid w:val="399545C1"/>
    <w:rsid w:val="39A32792"/>
    <w:rsid w:val="3D580743"/>
    <w:rsid w:val="3DD31009"/>
    <w:rsid w:val="3FF213A7"/>
    <w:rsid w:val="40D13F11"/>
    <w:rsid w:val="41C06F00"/>
    <w:rsid w:val="42927FF9"/>
    <w:rsid w:val="42B53C1F"/>
    <w:rsid w:val="432C23AC"/>
    <w:rsid w:val="438060E7"/>
    <w:rsid w:val="439058F4"/>
    <w:rsid w:val="485B17A5"/>
    <w:rsid w:val="4A040A94"/>
    <w:rsid w:val="4B086B95"/>
    <w:rsid w:val="4BA12698"/>
    <w:rsid w:val="4BAD6412"/>
    <w:rsid w:val="4BF722C8"/>
    <w:rsid w:val="4EAA5C66"/>
    <w:rsid w:val="4FA537DE"/>
    <w:rsid w:val="50096969"/>
    <w:rsid w:val="52387838"/>
    <w:rsid w:val="5265556C"/>
    <w:rsid w:val="52ED3356"/>
    <w:rsid w:val="55543BF1"/>
    <w:rsid w:val="5562196E"/>
    <w:rsid w:val="579D0C5C"/>
    <w:rsid w:val="59CB70C6"/>
    <w:rsid w:val="5A471742"/>
    <w:rsid w:val="5B6A0BC4"/>
    <w:rsid w:val="5CBC7F89"/>
    <w:rsid w:val="5D7B2A1A"/>
    <w:rsid w:val="5FA71817"/>
    <w:rsid w:val="60E2667B"/>
    <w:rsid w:val="62616067"/>
    <w:rsid w:val="63AE766C"/>
    <w:rsid w:val="6B244382"/>
    <w:rsid w:val="6C2C0B7C"/>
    <w:rsid w:val="6D654CFC"/>
    <w:rsid w:val="6F584264"/>
    <w:rsid w:val="71725752"/>
    <w:rsid w:val="71926173"/>
    <w:rsid w:val="77CE4676"/>
    <w:rsid w:val="7853393B"/>
    <w:rsid w:val="786F6F7C"/>
    <w:rsid w:val="7BD12977"/>
    <w:rsid w:val="7C4016D2"/>
    <w:rsid w:val="7C9A64A0"/>
    <w:rsid w:val="7CCD104C"/>
    <w:rsid w:val="7ED5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2023-05-10T08:45:00Z</dcterms:created>
  <dc:creator>不饮流觞</dc:creator>
  <cp:lastModifiedBy>不饮流觞</cp:lastModifiedBy>
  <cp:lastPrinted>2023-07-10T09:23:46Z</cp:lastPrinted>
  <dcterms:modified xsi:type="dcterms:W3CDTF">2023-07-10T09:35:24Z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