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A172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40DD0543"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阳江市阳东区获得2025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-2029年度</w:t>
      </w:r>
    </w:p>
    <w:p w14:paraId="34E8C815"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非营利组织免税资格名单</w:t>
      </w:r>
    </w:p>
    <w:p w14:paraId="1A127A75"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(共1家）</w:t>
      </w:r>
    </w:p>
    <w:p w14:paraId="4F295121">
      <w:pPr>
        <w:rPr>
          <w:rFonts w:hint="eastAsia" w:ascii="仿宋" w:hAnsi="仿宋" w:eastAsia="仿宋"/>
          <w:sz w:val="32"/>
          <w:szCs w:val="32"/>
        </w:rPr>
      </w:pPr>
    </w:p>
    <w:p w14:paraId="40E1B96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1.阳江市阳东区红十字会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901"/>
    <w:rsid w:val="006F6901"/>
    <w:rsid w:val="00A04CD7"/>
    <w:rsid w:val="129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51</Characters>
  <Lines>1</Lines>
  <Paragraphs>1</Paragraphs>
  <TotalTime>3</TotalTime>
  <ScaleCrop>false</ScaleCrop>
  <LinksUpToDate>false</LinksUpToDate>
  <CharactersWithSpaces>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2025-05-12T08:42:00Z</dcterms:created>
  <dc:creator>zn</dc:creator>
  <cp:lastModifiedBy>梁卫红</cp:lastModifiedBy>
  <cp:lastPrinted>2025-05-13T02:45:11Z</cp:lastPrinted>
  <dcterms:modified xsi:type="dcterms:W3CDTF">2025-05-13T02:45:13Z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eyJoZGlkIjoiMTc4YjQ4YTBmZDJhMzljODBjZTc2MDM0MWFmNDkyZDMifQ==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936CEA69921845DC9AF504D450C791CA_12</vt:lpwstr>
  </property>
</Properties>
</file>