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40FC6"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乡土专家</w:t>
      </w:r>
    </w:p>
    <w:p w14:paraId="4730BE2E">
      <w:pPr>
        <w:adjustRightInd w:val="0"/>
        <w:snapToGrid w:val="0"/>
        <w:spacing w:beforeLines="0" w:afterLines="0" w:line="568" w:lineRule="exact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推荐汇总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highlight w:val="none"/>
          <w:lang w:eastAsia="zh-CN"/>
        </w:rPr>
        <w:t>（复审）</w:t>
      </w:r>
    </w:p>
    <w:p w14:paraId="44896871">
      <w:pPr>
        <w:adjustRightInd w:val="0"/>
        <w:snapToGrid w:val="0"/>
        <w:spacing w:beforeLines="0" w:afterLines="0" w:line="568" w:lineRule="exact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lang w:eastAsia="zh-CN"/>
        </w:rPr>
        <w:t>报送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</w:rPr>
        <w:t>单位（盖章）</w:t>
      </w:r>
      <w:r>
        <w:rPr>
          <w:rFonts w:hint="eastAsia" w:ascii="仿宋_GB2312" w:hAnsi="仿宋_GB2312" w:eastAsia="仿宋_GB2312" w:cs="仿宋_GB2312"/>
          <w:b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>阳江市阳东区农业农村局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</w:t>
      </w:r>
    </w:p>
    <w:tbl>
      <w:tblPr>
        <w:tblStyle w:val="4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75"/>
        <w:gridCol w:w="2595"/>
        <w:gridCol w:w="1125"/>
        <w:gridCol w:w="705"/>
        <w:gridCol w:w="2011"/>
        <w:gridCol w:w="1098"/>
      </w:tblGrid>
      <w:tr w14:paraId="2481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center"/>
          </w:tcPr>
          <w:p w14:paraId="232EF4F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975" w:type="dxa"/>
            <w:shd w:val="clear" w:color="auto" w:fill="auto"/>
            <w:noWrap w:val="0"/>
            <w:vAlign w:val="center"/>
          </w:tcPr>
          <w:p w14:paraId="2E7205F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2595" w:type="dxa"/>
            <w:shd w:val="clear" w:color="auto" w:fill="auto"/>
            <w:noWrap w:val="0"/>
            <w:vAlign w:val="center"/>
          </w:tcPr>
          <w:p w14:paraId="58EC8EF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工作单位或所在村（居）委会</w:t>
            </w:r>
          </w:p>
        </w:tc>
        <w:tc>
          <w:tcPr>
            <w:tcW w:w="1125" w:type="dxa"/>
            <w:shd w:val="clear" w:color="auto" w:fill="auto"/>
            <w:noWrap w:val="0"/>
            <w:vAlign w:val="center"/>
          </w:tcPr>
          <w:p w14:paraId="535B166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/职称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 w14:paraId="0F9238D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年龄</w:t>
            </w:r>
          </w:p>
        </w:tc>
        <w:tc>
          <w:tcPr>
            <w:tcW w:w="2011" w:type="dxa"/>
            <w:shd w:val="clear" w:color="auto" w:fill="auto"/>
            <w:noWrap w:val="0"/>
            <w:vAlign w:val="center"/>
          </w:tcPr>
          <w:p w14:paraId="1B4CE3E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专长领域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 w14:paraId="2964940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复审或新申报</w:t>
            </w:r>
          </w:p>
        </w:tc>
      </w:tr>
      <w:tr w14:paraId="239F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2B8772C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682E0B5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梁启宗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1B46D30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阳江市阳东区大八镇周亨村民委员会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0F3411E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书记/中级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490AF27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6820650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水稻,香蕉,生猪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EB02A0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2A59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738F63F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143AE1A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陈才记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2C7E007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广东创优谷生态农业科技有限公司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7595BC6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总经理/中级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456CD83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7602BD0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水稻,薯类,农产品营销,其他：农特产电商销售，农特产品牌打造等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5E4DE85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6A4E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0B1DA9E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3B17D55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梁梅花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6F75C105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广东创优谷生态农业科技有限公司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035B013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副总经理/初级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5C97CEA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103F934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水稻,农产品营销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620967E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15C0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5E92887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3794D39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林进杰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27B09A6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广东粤森生态农业科技有限公司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17E7687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执行总经理/副高级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0D0BE59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06633F2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南药,农产品营销,数字农业,设施农业,土壤修复,加工保鲜物流,农业机械化,优稀水果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31CCC1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1FD3D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2DA1909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49888EC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耿静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6591337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广东粤森生态农业科技有限公司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621C8B6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副总经理/中级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61768FF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3E31EC1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南药,农产品营销,花卉,其他：种苗培育、种植技术管理、产品营销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40F7748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4CA2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37979AE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4BBD4EF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谭永锦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6196BD8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阳江市阳东区塘坪镇快乐五月农业种植基地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680C06F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总经理/初级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1A75E5D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524335F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水稻,花生大豆,设施农业,土壤修复,其他：园艺景观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21B3092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06DD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2F604EE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011984F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许立安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0CFC8F6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阳江市阳东区塘坪镇北甘村民委员会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250581E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社长/初级职称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4664238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3A6EAE6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荔枝,柑橘,优稀水果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71917C0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0E8A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25050DD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5C70DEE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黄创尚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733E0B2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广东粤森生态农业科技有限公司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4189F63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董事长/副高级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7645358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3B63911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南药,农产品营销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353C059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531BF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4E72601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1C772FF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卢昌阜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16E18C3A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广东阳江八果圣食品有限公司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43FB03D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总经理/正高级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5ACC25B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3FC04F9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水稻,果菜,荔枝,龙眼,优稀水果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27C10A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0744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59C887A2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5C5BD3F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张春梅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18D6898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阳江市阳东区洋宏益智专业合作社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1963DE0B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理事长/中级职称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7D084143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6C58824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龙眼,南药,果菜,水稻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0C127C6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319A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0088B33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6142465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吴凤英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0B35182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阳江市阳东区立景农业科技有限公司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44B0B25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技术研发兼技术推广部经理/副高级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6B1E2526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5A734F47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虾,其他：水产绿色健康养殖技术研发和技术推广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3C77BDC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39E7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5A230CCC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694CC2AC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朱榕芳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58B2040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广东鼎澳农业科技发展有限公司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2DAFDAA4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经理/中级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093747B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6DAFCF4F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其他：澳洲坚果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724962B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  <w:tr w14:paraId="2ABC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9" w:type="dxa"/>
            <w:shd w:val="clear" w:color="auto" w:fill="auto"/>
            <w:noWrap w:val="0"/>
            <w:vAlign w:val="top"/>
          </w:tcPr>
          <w:p w14:paraId="05EA7106">
            <w:pPr>
              <w:widowControl w:val="0"/>
              <w:spacing w:beforeLines="0" w:afterLines="0"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13</w:t>
            </w:r>
            <w:bookmarkStart w:id="0" w:name="_GoBack"/>
            <w:bookmarkEnd w:id="0"/>
          </w:p>
        </w:tc>
        <w:tc>
          <w:tcPr>
            <w:tcW w:w="975" w:type="dxa"/>
            <w:shd w:val="clear" w:color="auto" w:fill="auto"/>
            <w:noWrap w:val="0"/>
            <w:vAlign w:val="top"/>
          </w:tcPr>
          <w:p w14:paraId="314A2031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张曾卓</w:t>
            </w:r>
          </w:p>
        </w:tc>
        <w:tc>
          <w:tcPr>
            <w:tcW w:w="2595" w:type="dxa"/>
            <w:shd w:val="clear" w:color="auto" w:fill="auto"/>
            <w:noWrap w:val="0"/>
            <w:vAlign w:val="top"/>
          </w:tcPr>
          <w:p w14:paraId="4973AF82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阳江市溢康生物技术研究有限公司</w:t>
            </w:r>
          </w:p>
        </w:tc>
        <w:tc>
          <w:tcPr>
            <w:tcW w:w="1125" w:type="dxa"/>
            <w:shd w:val="clear" w:color="auto" w:fill="auto"/>
            <w:noWrap w:val="0"/>
            <w:vAlign w:val="top"/>
          </w:tcPr>
          <w:p w14:paraId="6E57DF39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经理　/初级职称</w:t>
            </w:r>
          </w:p>
        </w:tc>
        <w:tc>
          <w:tcPr>
            <w:tcW w:w="705" w:type="dxa"/>
            <w:shd w:val="clear" w:color="auto" w:fill="auto"/>
            <w:noWrap w:val="0"/>
            <w:vAlign w:val="top"/>
          </w:tcPr>
          <w:p w14:paraId="5CF4A67D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011" w:type="dxa"/>
            <w:shd w:val="clear" w:color="auto" w:fill="auto"/>
            <w:noWrap w:val="0"/>
            <w:vAlign w:val="top"/>
          </w:tcPr>
          <w:p w14:paraId="280D4708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虾,蟹,鱼类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 w14:paraId="1E565D7E">
            <w:pPr>
              <w:widowControl w:val="0"/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复审</w:t>
            </w:r>
          </w:p>
        </w:tc>
      </w:tr>
    </w:tbl>
    <w:p w14:paraId="430EEF62">
      <w:pPr>
        <w:ind w:right="44"/>
        <w:rPr>
          <w:rFonts w:hint="eastAsia" w:ascii="宋体" w:hAnsi="宋体" w:eastAsia="宋体" w:cs="宋体"/>
          <w:b w:val="0"/>
          <w:sz w:val="21"/>
          <w:szCs w:val="21"/>
          <w:highlight w:val="none"/>
          <w:u w:val="none"/>
          <w:lang w:val="en-US" w:eastAsia="zh-CN"/>
        </w:rPr>
      </w:pPr>
    </w:p>
    <w:p w14:paraId="58B02B04">
      <w:pPr>
        <w:ind w:right="44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u w:val="none"/>
          <w:lang w:val="en-US" w:eastAsia="zh-CN"/>
        </w:rPr>
        <w:t>联系人：徐小姐               联系电话：6621601</w:t>
      </w:r>
    </w:p>
    <w:p w14:paraId="6AEE07FD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ZGJkM2UzNGYyYjMxYzM5ZTNiZjcxM2MzYmY1NGMifQ=="/>
  </w:docVars>
  <w:rsids>
    <w:rsidRoot w:val="48A86D30"/>
    <w:rsid w:val="2D2A56E9"/>
    <w:rsid w:val="48A86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hint="default" w:ascii="Calibri" w:hAnsi="Calibri" w:eastAsia="宋体" w:cs="Times New Roman"/>
      <w:b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2024-09-12T01:02:00Z</dcterms:created>
  <dc:creator>Administrator</dc:creator>
  <cp:lastModifiedBy>Administrator</cp:lastModifiedBy>
  <dcterms:modified xsi:type="dcterms:W3CDTF">2024-09-12T01:09:07Z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87B35D59DAB44F3DBEDC8685D355E88F_11</vt:lpwstr>
  </property>
</Properties>
</file>